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D693A" w:rsidRDefault="008D693A">
      <w:pPr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8D693A" w:rsidRDefault="00347B79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>
        <w:rPr>
          <w:rFonts w:ascii="Times New Roman" w:hAnsi="Times New Roman" w:cs="Times New Roman"/>
          <w:b/>
          <w:color w:val="002060"/>
          <w:sz w:val="28"/>
        </w:rPr>
        <w:t>Муниципальное образовательное учреждение дополнительного образования</w:t>
      </w:r>
    </w:p>
    <w:p w:rsidR="008D693A" w:rsidRDefault="00347B79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>
        <w:rPr>
          <w:rFonts w:ascii="Times New Roman" w:hAnsi="Times New Roman" w:cs="Times New Roman"/>
          <w:b/>
          <w:color w:val="002060"/>
          <w:sz w:val="28"/>
        </w:rPr>
        <w:t xml:space="preserve">«Детская юношеская спортивная школа № 1»городского округа </w:t>
      </w:r>
    </w:p>
    <w:p w:rsidR="008D693A" w:rsidRDefault="00347B79">
      <w:pPr>
        <w:jc w:val="center"/>
        <w:rPr>
          <w:rFonts w:ascii="Times New Roman" w:hAnsi="Times New Roman" w:cs="Times New Roman"/>
          <w:color w:val="002060"/>
          <w:sz w:val="28"/>
        </w:rPr>
      </w:pPr>
      <w:r>
        <w:rPr>
          <w:rFonts w:ascii="Times New Roman" w:hAnsi="Times New Roman" w:cs="Times New Roman"/>
          <w:b/>
          <w:color w:val="002060"/>
          <w:sz w:val="28"/>
        </w:rPr>
        <w:t>«город Якутск»</w:t>
      </w: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sz w:val="28"/>
        </w:rPr>
      </w:pPr>
    </w:p>
    <w:p w:rsidR="008D693A" w:rsidRDefault="00347B79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72"/>
          <w:szCs w:val="72"/>
        </w:rPr>
        <w:t xml:space="preserve">ПАПКА ДОСТИЖЕНИЙ </w:t>
      </w:r>
    </w:p>
    <w:p w:rsidR="008D693A" w:rsidRDefault="00347B79">
      <w:pPr>
        <w:jc w:val="center"/>
        <w:rPr>
          <w:rFonts w:ascii="Times New Roman" w:hAnsi="Times New Roman" w:cs="Times New Roman"/>
          <w:b/>
          <w:color w:val="002060"/>
          <w:sz w:val="36"/>
          <w:szCs w:val="32"/>
        </w:rPr>
      </w:pPr>
      <w:r>
        <w:rPr>
          <w:rFonts w:ascii="Times New Roman" w:hAnsi="Times New Roman" w:cs="Times New Roman"/>
          <w:b/>
          <w:color w:val="002060"/>
          <w:sz w:val="36"/>
          <w:szCs w:val="32"/>
        </w:rPr>
        <w:t xml:space="preserve">тренера – преподавателя по баскетболу </w:t>
      </w:r>
    </w:p>
    <w:p w:rsidR="008D693A" w:rsidRDefault="008D693A">
      <w:pPr>
        <w:jc w:val="center"/>
        <w:rPr>
          <w:rFonts w:ascii="Times New Roman" w:hAnsi="Times New Roman" w:cs="Times New Roman"/>
          <w:b/>
          <w:color w:val="002060"/>
          <w:sz w:val="36"/>
          <w:szCs w:val="32"/>
        </w:rPr>
      </w:pPr>
    </w:p>
    <w:p w:rsidR="008D693A" w:rsidRDefault="00347B79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  <w:r>
        <w:rPr>
          <w:rFonts w:ascii="Times New Roman" w:hAnsi="Times New Roman" w:cs="Times New Roman"/>
          <w:b/>
          <w:color w:val="FF0000"/>
          <w:sz w:val="56"/>
          <w:szCs w:val="56"/>
        </w:rPr>
        <w:t>Стручкова Степана Юрьевича</w:t>
      </w:r>
    </w:p>
    <w:p w:rsidR="008D693A" w:rsidRDefault="008D693A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</w:p>
    <w:p w:rsidR="008D693A" w:rsidRDefault="008D693A">
      <w:pPr>
        <w:rPr>
          <w:rFonts w:ascii="Times New Roman" w:hAnsi="Times New Roman" w:cs="Times New Roman"/>
          <w:b/>
          <w:color w:val="FF0000"/>
          <w:sz w:val="56"/>
          <w:szCs w:val="56"/>
        </w:rPr>
      </w:pPr>
    </w:p>
    <w:p w:rsidR="008D693A" w:rsidRDefault="00347B79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Содержание 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Представление инновационного педагогического опыта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Наличие инструментария и осуществление набора в спортивную школу, секцию, группу спортивной, оздоровительной направленности детей и подростков, желающих заниматься физической культурой и </w:t>
      </w:r>
      <w:r>
        <w:rPr>
          <w:rFonts w:ascii="Times New Roman" w:hAnsi="Times New Roman" w:cs="Times New Roman"/>
          <w:color w:val="002060"/>
          <w:sz w:val="28"/>
          <w:szCs w:val="28"/>
        </w:rPr>
        <w:t>спортом и не имеющих медицинских противопоказаний.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Использование современных информационных, компьютерных технологий в своей деятельности, в осуществлении контроля и аттестации обучающихся, воспитанников.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Обеспечение повышения уровня физической, теоретичес</w:t>
      </w:r>
      <w:r>
        <w:rPr>
          <w:rFonts w:ascii="Times New Roman" w:hAnsi="Times New Roman" w:cs="Times New Roman"/>
          <w:color w:val="002060"/>
          <w:sz w:val="28"/>
          <w:szCs w:val="28"/>
        </w:rPr>
        <w:t>кой, морально-волевой, технической и спортивной подготовки обучающихся, воспитанников; укрепление здоровья через разнообразные виды деятельности.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Обеспечение и анализ достижений и подтверждений обучающимися, воспитанниками уровней спортивной (физической) п</w:t>
      </w:r>
      <w:r>
        <w:rPr>
          <w:rFonts w:ascii="Times New Roman" w:hAnsi="Times New Roman" w:cs="Times New Roman"/>
          <w:color w:val="002060"/>
          <w:sz w:val="28"/>
          <w:szCs w:val="28"/>
        </w:rPr>
        <w:t>одготовки, оценивание эффективности их обучения с использованием современных информационных и компьютерных технологий, в т.ч. тестовых редакторов и электронных таблиц в своей деятельности.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Проведение профилактической работы по противодействию применения об</w:t>
      </w:r>
      <w:r>
        <w:rPr>
          <w:rFonts w:ascii="Times New Roman" w:hAnsi="Times New Roman" w:cs="Times New Roman"/>
          <w:color w:val="002060"/>
          <w:sz w:val="28"/>
          <w:szCs w:val="28"/>
        </w:rPr>
        <w:t>учающимися, воспитанниками различных видов допингов, по пропаганде здорового образа жизни.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Результаты организации деятельности обучающихся (личное и командное участие обучающихся в спортивных соревнованиях, конкурсах, смотрах)…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Участие в работе </w:t>
      </w:r>
      <w:r>
        <w:rPr>
          <w:rFonts w:ascii="Times New Roman" w:hAnsi="Times New Roman" w:cs="Times New Roman"/>
          <w:color w:val="002060"/>
          <w:sz w:val="28"/>
          <w:szCs w:val="28"/>
        </w:rPr>
        <w:t>педагогических, методических советов, других формах методической работы, в подготовке и проведении родительских собраний. Оздоровительных, воспитательных и других мероприятий, предусмотренных образовательной программой, в организации и проведении методичес</w:t>
      </w:r>
      <w:r>
        <w:rPr>
          <w:rFonts w:ascii="Times New Roman" w:hAnsi="Times New Roman" w:cs="Times New Roman"/>
          <w:color w:val="002060"/>
          <w:sz w:val="28"/>
          <w:szCs w:val="28"/>
        </w:rPr>
        <w:t>кой и консультационной помощи родителям, лицам, их заменяющим.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Участие в научно-исследовательской, инновационной, проектной (в т.ч. реализации социокультурных проектов).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Наличие публикаций, включая интернет-публикации.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Внедрение методических разработок, и</w:t>
      </w:r>
      <w:r>
        <w:rPr>
          <w:rFonts w:ascii="Times New Roman" w:hAnsi="Times New Roman" w:cs="Times New Roman"/>
          <w:color w:val="002060"/>
          <w:sz w:val="28"/>
          <w:szCs w:val="28"/>
        </w:rPr>
        <w:t>гр, электронных пособий.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Выступление на научно-практических конференциях, педчтениях, семинарах, секциях, проведение открытых непосредственно </w:t>
      </w:r>
      <w:r>
        <w:rPr>
          <w:rFonts w:ascii="Times New Roman" w:hAnsi="Times New Roman" w:cs="Times New Roman"/>
          <w:color w:val="002060"/>
          <w:sz w:val="28"/>
          <w:szCs w:val="28"/>
        </w:rPr>
        <w:lastRenderedPageBreak/>
        <w:t>образовательной деятельности, совместной игровой деятельности, мастер-классов и др.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Участие в профессиональных кон</w:t>
      </w:r>
      <w:r>
        <w:rPr>
          <w:rFonts w:ascii="Times New Roman" w:hAnsi="Times New Roman" w:cs="Times New Roman"/>
          <w:color w:val="002060"/>
          <w:sz w:val="28"/>
          <w:szCs w:val="28"/>
        </w:rPr>
        <w:t>курсах.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Общественная деятельность (работа в профкоме, экспертной комиссии общественной организации, методических объединений, выполнение функций наставника (результативность стажёра-подопечного) и т.д.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Звания, награды, поощрения, благодарность, грант.</w:t>
      </w:r>
    </w:p>
    <w:p w:rsidR="008D693A" w:rsidRDefault="00347B79">
      <w:pPr>
        <w:pStyle w:val="a7"/>
        <w:numPr>
          <w:ilvl w:val="0"/>
          <w:numId w:val="1"/>
        </w:num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Повы</w:t>
      </w:r>
      <w:r>
        <w:rPr>
          <w:rFonts w:ascii="Times New Roman" w:hAnsi="Times New Roman" w:cs="Times New Roman"/>
          <w:color w:val="002060"/>
          <w:sz w:val="28"/>
          <w:szCs w:val="28"/>
        </w:rPr>
        <w:t>шение квалификации.</w:t>
      </w:r>
    </w:p>
    <w:p w:rsidR="008D693A" w:rsidRDefault="008D693A">
      <w:pPr>
        <w:pStyle w:val="a7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8D693A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8D693A" w:rsidRDefault="00347B79">
      <w:pPr>
        <w:pStyle w:val="text"/>
        <w:spacing w:before="40" w:after="0"/>
        <w:ind w:right="142"/>
        <w:jc w:val="center"/>
        <w:rPr>
          <w:rFonts w:ascii="Times New Roman" w:eastAsia="Calibri" w:hAnsi="Times New Roman" w:cs="Times New Roman"/>
          <w:b/>
          <w:color w:val="auto"/>
          <w:sz w:val="48"/>
          <w:szCs w:val="48"/>
        </w:rPr>
      </w:pPr>
      <w:r>
        <w:rPr>
          <w:rStyle w:val="5"/>
          <w:rFonts w:ascii="Times New Roman" w:hAnsi="Times New Roman" w:cs="Times New Roman"/>
          <w:b/>
          <w:bCs/>
          <w:color w:val="auto"/>
          <w:sz w:val="48"/>
          <w:szCs w:val="48"/>
        </w:rPr>
        <w:lastRenderedPageBreak/>
        <w:t>Общие сведения о педагоге</w:t>
      </w:r>
    </w:p>
    <w:p w:rsidR="008D693A" w:rsidRDefault="00347B79">
      <w:pPr>
        <w:spacing w:before="40" w:line="240" w:lineRule="auto"/>
        <w:ind w:left="142" w:right="142" w:firstLine="284"/>
        <w:jc w:val="both"/>
        <w:rPr>
          <w:rFonts w:ascii="Times New Roman" w:hAnsi="Times New Roman"/>
          <w:b/>
          <w:color w:val="0F243E" w:themeColor="text2" w:themeShade="80"/>
          <w:sz w:val="28"/>
          <w:szCs w:val="28"/>
        </w:rPr>
      </w:pPr>
      <w:r>
        <w:rPr>
          <w:rFonts w:ascii="Times New Roman" w:hAnsi="Times New Roman"/>
          <w:b/>
          <w:noProof/>
          <w:color w:val="0F243E" w:themeColor="text2" w:themeShade="80"/>
          <w:sz w:val="28"/>
          <w:szCs w:val="28"/>
        </w:rPr>
        <w:drawing>
          <wp:anchor distT="0" distB="0" distL="114300" distR="114300" simplePos="0" relativeHeight="6" behindDoc="0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339725</wp:posOffset>
            </wp:positionV>
            <wp:extent cx="2895600" cy="3467100"/>
            <wp:effectExtent l="0" t="0" r="0" b="0"/>
            <wp:wrapTight wrapText="bothSides">
              <wp:wrapPolygon edited="0">
                <wp:start x="-160" y="0"/>
                <wp:lineTo x="-160" y="21460"/>
                <wp:lineTo x="21597" y="21460"/>
                <wp:lineTo x="21597" y="0"/>
                <wp:lineTo x="-160" y="0"/>
              </wp:wrapPolygon>
            </wp:wrapTight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142" r="20543" b="49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693A" w:rsidRDefault="00347B79">
      <w:pPr>
        <w:spacing w:before="40" w:line="240" w:lineRule="auto"/>
        <w:ind w:left="3402" w:right="142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Ф.И.О.: </w:t>
      </w:r>
      <w:r>
        <w:rPr>
          <w:rFonts w:ascii="Times New Roman" w:hAnsi="Times New Roman"/>
          <w:sz w:val="28"/>
          <w:szCs w:val="28"/>
        </w:rPr>
        <w:t>Стручков Степан Юрьевич</w:t>
      </w:r>
    </w:p>
    <w:p w:rsidR="008D693A" w:rsidRDefault="00347B79">
      <w:pPr>
        <w:pStyle w:val="a7"/>
        <w:spacing w:before="40" w:after="0" w:line="240" w:lineRule="auto"/>
        <w:ind w:left="3402" w:righ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Год рождения:</w:t>
      </w:r>
      <w:r>
        <w:rPr>
          <w:rFonts w:ascii="Times New Roman" w:hAnsi="Times New Roman"/>
          <w:sz w:val="28"/>
          <w:lang w:val="sah-RU"/>
        </w:rPr>
        <w:t>18.02.1966</w:t>
      </w:r>
    </w:p>
    <w:p w:rsidR="008D693A" w:rsidRDefault="008D693A">
      <w:pPr>
        <w:pStyle w:val="a7"/>
        <w:widowControl w:val="0"/>
        <w:tabs>
          <w:tab w:val="left" w:pos="6804"/>
        </w:tabs>
        <w:spacing w:before="40" w:after="0" w:line="240" w:lineRule="auto"/>
        <w:ind w:left="3402" w:right="142"/>
        <w:jc w:val="both"/>
        <w:rPr>
          <w:rFonts w:ascii="Times New Roman" w:hAnsi="Times New Roman"/>
          <w:b/>
          <w:sz w:val="28"/>
          <w:szCs w:val="28"/>
        </w:rPr>
      </w:pPr>
    </w:p>
    <w:p w:rsidR="008D693A" w:rsidRDefault="00347B79">
      <w:pPr>
        <w:pStyle w:val="a7"/>
        <w:widowControl w:val="0"/>
        <w:tabs>
          <w:tab w:val="left" w:pos="6804"/>
        </w:tabs>
        <w:spacing w:before="40" w:after="0" w:line="240" w:lineRule="auto"/>
        <w:ind w:left="3402" w:righ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Место работы, должность:</w:t>
      </w:r>
    </w:p>
    <w:p w:rsidR="008D693A" w:rsidRDefault="00347B79">
      <w:pPr>
        <w:pStyle w:val="a7"/>
        <w:widowControl w:val="0"/>
        <w:tabs>
          <w:tab w:val="left" w:pos="6804"/>
        </w:tabs>
        <w:spacing w:before="40" w:after="0" w:line="240" w:lineRule="auto"/>
        <w:ind w:left="3402" w:righ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МОУ ДО «Детско-юношеская спортивная школа № 1» </w:t>
      </w:r>
    </w:p>
    <w:p w:rsidR="008D693A" w:rsidRDefault="00347B79">
      <w:pPr>
        <w:pStyle w:val="a7"/>
        <w:widowControl w:val="0"/>
        <w:tabs>
          <w:tab w:val="left" w:pos="6804"/>
        </w:tabs>
        <w:spacing w:before="40" w:after="0" w:line="240" w:lineRule="auto"/>
        <w:ind w:left="3402" w:righ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ГО «Город Якутск», тренер-преподаватель по </w:t>
      </w:r>
      <w:r>
        <w:rPr>
          <w:rFonts w:ascii="Times New Roman" w:hAnsi="Times New Roman"/>
          <w:sz w:val="28"/>
          <w:szCs w:val="28"/>
        </w:rPr>
        <w:t>баскетболу</w:t>
      </w:r>
    </w:p>
    <w:p w:rsidR="008D693A" w:rsidRDefault="008D693A">
      <w:pPr>
        <w:tabs>
          <w:tab w:val="left" w:pos="1159"/>
        </w:tabs>
        <w:spacing w:before="40" w:after="0" w:line="240" w:lineRule="auto"/>
        <w:ind w:left="3402" w:right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347B79">
      <w:pPr>
        <w:pStyle w:val="a7"/>
        <w:ind w:left="3402"/>
        <w:rPr>
          <w:rFonts w:ascii="Times New Roman" w:hAnsi="Times New Roman"/>
          <w:sz w:val="28"/>
          <w:lang w:val="sah-RU"/>
        </w:rPr>
      </w:pPr>
      <w:r>
        <w:rPr>
          <w:rFonts w:ascii="Times New Roman" w:hAnsi="Times New Roman"/>
          <w:b/>
          <w:sz w:val="28"/>
          <w:szCs w:val="28"/>
        </w:rPr>
        <w:t>Образование</w:t>
      </w:r>
      <w:r>
        <w:rPr>
          <w:rFonts w:ascii="Times New Roman" w:hAnsi="Times New Roman"/>
          <w:sz w:val="28"/>
          <w:szCs w:val="28"/>
        </w:rPr>
        <w:t>: Российская государственная академии физической культуры (г. Москва), специальность – физическая культура, 1997 г.</w:t>
      </w:r>
    </w:p>
    <w:p w:rsidR="008D693A" w:rsidRDefault="00347B79">
      <w:pPr>
        <w:tabs>
          <w:tab w:val="left" w:pos="1159"/>
        </w:tabs>
        <w:spacing w:before="40" w:after="0" w:line="240" w:lineRule="auto"/>
        <w:ind w:left="3402" w:right="142"/>
        <w:rPr>
          <w:rFonts w:ascii="Times New Roman" w:hAnsi="Times New Roman" w:cs="Times New Roman"/>
          <w:sz w:val="28"/>
          <w:lang w:val="sah-RU"/>
        </w:rPr>
      </w:pPr>
      <w:r>
        <w:rPr>
          <w:rFonts w:ascii="Times New Roman" w:hAnsi="Times New Roman"/>
          <w:b/>
          <w:sz w:val="28"/>
          <w:szCs w:val="28"/>
        </w:rPr>
        <w:t>Специальность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lang w:val="sah-RU"/>
        </w:rPr>
        <w:t>физическая культура и спорт</w:t>
      </w:r>
    </w:p>
    <w:p w:rsidR="008D693A" w:rsidRDefault="008D693A">
      <w:pPr>
        <w:tabs>
          <w:tab w:val="left" w:pos="1159"/>
        </w:tabs>
        <w:spacing w:before="40" w:after="0" w:line="240" w:lineRule="auto"/>
        <w:ind w:left="3402" w:right="142"/>
        <w:rPr>
          <w:rFonts w:ascii="Times New Roman" w:hAnsi="Times New Roman" w:cs="Times New Roman"/>
          <w:sz w:val="28"/>
          <w:szCs w:val="28"/>
        </w:rPr>
      </w:pPr>
    </w:p>
    <w:p w:rsidR="008D693A" w:rsidRDefault="00347B79">
      <w:pPr>
        <w:pStyle w:val="a7"/>
        <w:ind w:left="3402"/>
        <w:rPr>
          <w:rFonts w:ascii="Times New Roman" w:hAnsi="Times New Roman"/>
          <w:sz w:val="28"/>
          <w:lang w:val="sah-RU"/>
        </w:rPr>
      </w:pPr>
      <w:r>
        <w:rPr>
          <w:rFonts w:ascii="Times New Roman" w:hAnsi="Times New Roman"/>
          <w:b/>
          <w:sz w:val="28"/>
          <w:szCs w:val="28"/>
        </w:rPr>
        <w:t>Квалификация</w:t>
      </w:r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lang w:val="sah-RU"/>
        </w:rPr>
        <w:t xml:space="preserve">Бакалавр физической культуры </w:t>
      </w:r>
    </w:p>
    <w:p w:rsidR="008D693A" w:rsidRDefault="00347B79">
      <w:pPr>
        <w:pStyle w:val="ConsPlusNonformat"/>
        <w:spacing w:before="40"/>
        <w:ind w:left="426"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Стаж </w:t>
      </w:r>
      <w:r>
        <w:rPr>
          <w:rFonts w:ascii="Times New Roman" w:hAnsi="Times New Roman" w:cs="Times New Roman"/>
          <w:b/>
          <w:sz w:val="28"/>
          <w:szCs w:val="28"/>
        </w:rPr>
        <w:t>педагогической работы</w:t>
      </w:r>
      <w:r>
        <w:rPr>
          <w:rFonts w:ascii="Times New Roman" w:hAnsi="Times New Roman" w:cs="Times New Roman"/>
          <w:sz w:val="28"/>
          <w:szCs w:val="28"/>
        </w:rPr>
        <w:t xml:space="preserve"> 25 лет; в данной должности  25 лет; в данном учреждении  10лет.</w:t>
      </w:r>
    </w:p>
    <w:p w:rsidR="008D693A" w:rsidRDefault="008D693A">
      <w:pPr>
        <w:spacing w:before="40" w:line="240" w:lineRule="auto"/>
        <w:ind w:right="142"/>
        <w:rPr>
          <w:rFonts w:ascii="Times New Roman" w:eastAsia="Calibri" w:hAnsi="Times New Roman"/>
          <w:sz w:val="28"/>
          <w:szCs w:val="28"/>
        </w:rPr>
      </w:pPr>
    </w:p>
    <w:p w:rsidR="008D693A" w:rsidRDefault="00347B79">
      <w:pPr>
        <w:spacing w:before="40" w:line="240" w:lineRule="auto"/>
        <w:ind w:right="142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b/>
          <w:sz w:val="28"/>
          <w:szCs w:val="32"/>
        </w:rPr>
        <w:t xml:space="preserve">     Курсы повышения квалификации:</w:t>
      </w:r>
    </w:p>
    <w:p w:rsidR="008D693A" w:rsidRDefault="00347B79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Повышение квалификации в ФГБОУ ВО «Чурапчинский государственный институт физической культуры и спорта» по теме: Подготовка </w:t>
      </w:r>
      <w:r>
        <w:rPr>
          <w:rFonts w:ascii="Times New Roman" w:eastAsia="Times New Roman" w:hAnsi="Times New Roman" w:cs="Times New Roman"/>
          <w:sz w:val="28"/>
          <w:szCs w:val="24"/>
        </w:rPr>
        <w:t>спортивных судей в рамках обеспечения мероприятий Всероссийского физкультурно-спортивного комплекса «Готов к труду и обороне», 2016 г., в объёме 72 часов.</w:t>
      </w:r>
    </w:p>
    <w:p w:rsidR="008D693A" w:rsidRDefault="00347B79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Участника регионального учебно-методического семинара №0033/17 по теме: «Школьный баскетбол и его осо</w:t>
      </w:r>
      <w:r>
        <w:rPr>
          <w:rFonts w:ascii="Times New Roman" w:hAnsi="Times New Roman" w:cs="Times New Roman"/>
          <w:sz w:val="28"/>
          <w:szCs w:val="28"/>
        </w:rPr>
        <w:t xml:space="preserve">бенности» для учителей физической культуры и тренеров-преподавателей по баскетболу», 18 часов, 2017г. </w:t>
      </w:r>
    </w:p>
    <w:p w:rsidR="008D693A" w:rsidRDefault="00347B79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Повышение квалификации в ГБПОУ РС(Я) «Жатайский техникум» по дополнительной профессиональной подготовке «Оказание первой помощи», 2018 г., в объёме 16 ча</w:t>
      </w:r>
      <w:r>
        <w:rPr>
          <w:rFonts w:ascii="Times New Roman" w:eastAsia="Times New Roman" w:hAnsi="Times New Roman" w:cs="Times New Roman"/>
          <w:sz w:val="28"/>
          <w:szCs w:val="24"/>
        </w:rPr>
        <w:t>сов.</w:t>
      </w:r>
    </w:p>
    <w:p w:rsidR="008D693A" w:rsidRDefault="00347B79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 Международного симпозиума по проблемам развития одаренности детей и молодежи в образовании «НАУЧНОЕ ОБРАЗОВАНИЕ» в рамках Международных интеллектуальных игр (72 часа), с 08 по 15 июля 2018 г.</w:t>
      </w:r>
    </w:p>
    <w:p w:rsidR="008D693A" w:rsidRDefault="008D693A">
      <w:pPr>
        <w:pStyle w:val="a7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347B79">
      <w:pPr>
        <w:pStyle w:val="a7"/>
        <w:numPr>
          <w:ilvl w:val="0"/>
          <w:numId w:val="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Представление  инновационного педагогического опы</w:t>
      </w:r>
      <w:r>
        <w:rPr>
          <w:rFonts w:ascii="Times New Roman" w:hAnsi="Times New Roman" w:cs="Times New Roman"/>
          <w:b/>
          <w:sz w:val="28"/>
          <w:szCs w:val="28"/>
        </w:rPr>
        <w:t>та</w:t>
      </w:r>
    </w:p>
    <w:p w:rsidR="008D693A" w:rsidRDefault="008D693A">
      <w:pPr>
        <w:pStyle w:val="a7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D693A" w:rsidRDefault="00347B79">
      <w:pPr>
        <w:pStyle w:val="a7"/>
        <w:spacing w:line="360" w:lineRule="auto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b/>
          <w:sz w:val="28"/>
          <w:szCs w:val="24"/>
        </w:rPr>
        <w:t>2018 год –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Участник </w:t>
      </w:r>
      <w:r>
        <w:rPr>
          <w:rFonts w:ascii="Times New Roman" w:eastAsia="Times New Roman" w:hAnsi="Times New Roman" w:cs="Times New Roman"/>
          <w:sz w:val="28"/>
          <w:szCs w:val="24"/>
          <w:lang w:val="en-US"/>
        </w:rPr>
        <w:t>IV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 группы Дальневосточного этапа Всероссийского конкурса «Мастер педагогического труда по учебным и внеучебным формам физкультурно – оздоровительной и спортивной работы»</w:t>
      </w:r>
    </w:p>
    <w:p w:rsidR="008D693A" w:rsidRDefault="00347B79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2019 год</w:t>
      </w:r>
      <w:r>
        <w:rPr>
          <w:rFonts w:ascii="Times New Roman" w:hAnsi="Times New Roman" w:cs="Times New Roman"/>
          <w:sz w:val="28"/>
          <w:szCs w:val="28"/>
        </w:rPr>
        <w:t>–Сертификат за публикацию Методической разработки на те</w:t>
      </w:r>
      <w:r>
        <w:rPr>
          <w:rFonts w:ascii="Times New Roman" w:hAnsi="Times New Roman" w:cs="Times New Roman"/>
          <w:sz w:val="28"/>
          <w:szCs w:val="28"/>
        </w:rPr>
        <w:t>му: «План-конспект открытого занятия по дисциплине «Физическая культура» на тему: «Специальная физическая подготовка»</w:t>
      </w: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347B79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Директор школы:                                        В.Г. Черов</w:t>
      </w: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347B79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  <w:iCs/>
        </w:rPr>
        <w:t xml:space="preserve">Министерство </w:t>
      </w:r>
      <w:r>
        <w:rPr>
          <w:rFonts w:ascii="Times New Roman" w:hAnsi="Times New Roman" w:cs="Times New Roman"/>
        </w:rPr>
        <w:t xml:space="preserve">профессионального образования, </w:t>
      </w:r>
      <w:r>
        <w:rPr>
          <w:rFonts w:ascii="Times New Roman" w:hAnsi="Times New Roman" w:cs="Times New Roman"/>
        </w:rPr>
        <w:t>подготовки и расстановки кадров Республика Саха (Якутия)</w:t>
      </w:r>
    </w:p>
    <w:p w:rsidR="008D693A" w:rsidRDefault="00347B79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Государственное автономное профессиональное образовательное учреждение </w:t>
      </w:r>
    </w:p>
    <w:p w:rsidR="008D693A" w:rsidRDefault="00347B79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Республики Саха (Якутия)</w:t>
      </w:r>
    </w:p>
    <w:p w:rsidR="008D693A" w:rsidRDefault="00347B79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Якутский финансово-экономический колледж имени И.И. Фадеева</w:t>
      </w: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347B79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bCs/>
          <w:sz w:val="36"/>
          <w:szCs w:val="28"/>
        </w:rPr>
      </w:pPr>
      <w:r>
        <w:rPr>
          <w:rFonts w:ascii="Times New Roman" w:hAnsi="Times New Roman" w:cs="Times New Roman"/>
          <w:b/>
          <w:bCs/>
          <w:sz w:val="36"/>
          <w:szCs w:val="28"/>
        </w:rPr>
        <w:t>Применение специальных</w:t>
      </w:r>
    </w:p>
    <w:p w:rsidR="008D693A" w:rsidRDefault="00347B79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bCs/>
          <w:sz w:val="36"/>
          <w:szCs w:val="28"/>
        </w:rPr>
      </w:pPr>
      <w:r>
        <w:rPr>
          <w:rFonts w:ascii="Times New Roman" w:hAnsi="Times New Roman" w:cs="Times New Roman"/>
          <w:b/>
          <w:bCs/>
          <w:sz w:val="36"/>
          <w:szCs w:val="28"/>
        </w:rPr>
        <w:t>(координационных) упражнений ОФП</w:t>
      </w:r>
    </w:p>
    <w:p w:rsidR="008D693A" w:rsidRDefault="00347B79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bCs/>
          <w:sz w:val="36"/>
          <w:szCs w:val="28"/>
        </w:rPr>
      </w:pPr>
      <w:r>
        <w:rPr>
          <w:rFonts w:ascii="Times New Roman" w:hAnsi="Times New Roman" w:cs="Times New Roman"/>
          <w:b/>
          <w:bCs/>
          <w:sz w:val="36"/>
          <w:szCs w:val="28"/>
        </w:rPr>
        <w:t xml:space="preserve">для формирования общих компетенций </w:t>
      </w:r>
    </w:p>
    <w:p w:rsidR="008D693A" w:rsidRDefault="00347B79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36"/>
          <w:szCs w:val="28"/>
        </w:rPr>
        <w:t>студентов колледжа</w:t>
      </w:r>
      <w:r>
        <w:rPr>
          <w:rFonts w:ascii="Times New Roman" w:hAnsi="Times New Roman" w:cs="Times New Roman"/>
          <w:sz w:val="28"/>
          <w:szCs w:val="28"/>
        </w:rPr>
        <w:t xml:space="preserve">:  </w:t>
      </w:r>
    </w:p>
    <w:p w:rsidR="008D693A" w:rsidRDefault="00347B79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bCs/>
          <w:sz w:val="36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эффективность применение тренажера  скоростная лестница «SPEEDY LADDER» для развития координационных способностей.</w:t>
      </w:r>
    </w:p>
    <w:p w:rsidR="008D693A" w:rsidRDefault="008D693A">
      <w:pPr>
        <w:rPr>
          <w:rFonts w:ascii="Times New Roman" w:hAnsi="Times New Roman" w:cs="Times New Roman"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sz w:val="28"/>
        </w:rPr>
      </w:pPr>
    </w:p>
    <w:p w:rsidR="008D693A" w:rsidRDefault="008D693A">
      <w:pPr>
        <w:rPr>
          <w:rFonts w:ascii="Times New Roman" w:hAnsi="Times New Roman" w:cs="Times New Roman"/>
          <w:sz w:val="28"/>
        </w:rPr>
      </w:pPr>
    </w:p>
    <w:p w:rsidR="008D693A" w:rsidRDefault="008D693A">
      <w:pPr>
        <w:rPr>
          <w:rFonts w:ascii="Times New Roman" w:hAnsi="Times New Roman" w:cs="Times New Roman"/>
          <w:sz w:val="28"/>
        </w:rPr>
      </w:pPr>
    </w:p>
    <w:p w:rsidR="008D693A" w:rsidRDefault="00347B79">
      <w:pPr>
        <w:tabs>
          <w:tab w:val="left" w:pos="310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Декабрь 2016</w:t>
      </w:r>
    </w:p>
    <w:p w:rsidR="008D693A" w:rsidRDefault="008D693A">
      <w:pPr>
        <w:tabs>
          <w:tab w:val="left" w:pos="310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D693A" w:rsidRDefault="00347B79">
      <w:pPr>
        <w:tabs>
          <w:tab w:val="left" w:pos="310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Оглавление</w:t>
      </w: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347B79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Аннотация </w:t>
      </w:r>
    </w:p>
    <w:p w:rsidR="008D693A" w:rsidRDefault="00347B79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Введение </w:t>
      </w:r>
      <w:r>
        <w:rPr>
          <w:rFonts w:ascii="Times New Roman" w:hAnsi="Times New Roman" w:cs="Times New Roman"/>
          <w:sz w:val="28"/>
        </w:rPr>
        <w:t xml:space="preserve"> </w:t>
      </w:r>
    </w:p>
    <w:p w:rsidR="008D693A" w:rsidRDefault="00347B7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Научно-методологические основы физического воспитания как средства формирования общих компетенций студентов</w:t>
      </w:r>
    </w:p>
    <w:p w:rsidR="008D693A" w:rsidRDefault="00347B7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>Координационные способности классификации форм</w:t>
      </w:r>
    </w:p>
    <w:p w:rsidR="008D693A" w:rsidRDefault="00347B7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Исследование уровня координационных способностей   на формирование общих компетенций студен</w:t>
      </w:r>
      <w:r>
        <w:rPr>
          <w:rFonts w:ascii="Times New Roman" w:hAnsi="Times New Roman" w:cs="Times New Roman"/>
          <w:sz w:val="28"/>
          <w:szCs w:val="28"/>
        </w:rPr>
        <w:t>тов колледжа связи при использовании тренажера «SPEEDY LADDER»</w:t>
      </w:r>
      <w:r>
        <w:rPr>
          <w:rFonts w:ascii="Times New Roman" w:hAnsi="Times New Roman" w:cs="Times New Roman"/>
          <w:sz w:val="28"/>
        </w:rPr>
        <w:t>.</w:t>
      </w:r>
    </w:p>
    <w:p w:rsidR="008D693A" w:rsidRDefault="00347B79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Заключение  </w:t>
      </w:r>
    </w:p>
    <w:p w:rsidR="008D693A" w:rsidRDefault="00347B79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Список литературы</w:t>
      </w:r>
    </w:p>
    <w:p w:rsidR="008D693A" w:rsidRDefault="00347B79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</w:t>
      </w:r>
    </w:p>
    <w:p w:rsidR="008D693A" w:rsidRDefault="008D693A">
      <w:pPr>
        <w:spacing w:line="360" w:lineRule="auto"/>
        <w:rPr>
          <w:rFonts w:ascii="Times New Roman" w:hAnsi="Times New Roman" w:cs="Times New Roman"/>
          <w:sz w:val="28"/>
        </w:rPr>
      </w:pPr>
    </w:p>
    <w:p w:rsidR="008D693A" w:rsidRDefault="008D693A">
      <w:pPr>
        <w:spacing w:line="360" w:lineRule="auto"/>
        <w:rPr>
          <w:rFonts w:ascii="Times New Roman" w:hAnsi="Times New Roman" w:cs="Times New Roman"/>
          <w:sz w:val="28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8D693A">
      <w:pPr>
        <w:rPr>
          <w:rFonts w:ascii="Times New Roman" w:hAnsi="Times New Roman" w:cs="Times New Roman"/>
        </w:rPr>
      </w:pPr>
    </w:p>
    <w:p w:rsidR="008D693A" w:rsidRDefault="00347B79">
      <w:pPr>
        <w:tabs>
          <w:tab w:val="left" w:pos="6105"/>
        </w:tabs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Аннотация</w:t>
      </w:r>
    </w:p>
    <w:p w:rsidR="008D693A" w:rsidRDefault="00347B79">
      <w:pPr>
        <w:spacing w:line="360" w:lineRule="auto"/>
        <w:ind w:firstLine="708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b/>
          <w:szCs w:val="28"/>
        </w:rPr>
        <w:t xml:space="preserve">Актуальность: </w:t>
      </w:r>
      <w:r>
        <w:rPr>
          <w:rFonts w:ascii="Times New Roman" w:hAnsi="Times New Roman" w:cs="Times New Roman"/>
          <w:szCs w:val="28"/>
        </w:rPr>
        <w:t>Модернизация образования включает компетентности подход в методике преподавания, который отражает современный взгляд на экономическую сторону профессионального здоровья и является необходимым в любой сфере жизнедеятельности человека. Опираясь на личностный</w:t>
      </w:r>
      <w:r>
        <w:rPr>
          <w:rFonts w:ascii="Times New Roman" w:hAnsi="Times New Roman" w:cs="Times New Roman"/>
          <w:szCs w:val="28"/>
        </w:rPr>
        <w:t xml:space="preserve"> подход, цель физического воспитания может быть определена как развитие личности в процессе обучения, обеспечивающего эффективное формирование общих компетенций и содействие формированию профессиональных. </w:t>
      </w:r>
    </w:p>
    <w:p w:rsidR="008D693A" w:rsidRDefault="00347B79">
      <w:pPr>
        <w:spacing w:line="360" w:lineRule="auto"/>
        <w:ind w:right="-5"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Cs w:val="28"/>
        </w:rPr>
        <w:t xml:space="preserve">Цель: </w:t>
      </w:r>
      <w:r>
        <w:rPr>
          <w:rFonts w:ascii="Times New Roman" w:hAnsi="Times New Roman" w:cs="Times New Roman"/>
        </w:rPr>
        <w:t>Создание условий для практической реализации</w:t>
      </w:r>
      <w:r>
        <w:rPr>
          <w:rFonts w:ascii="Times New Roman" w:hAnsi="Times New Roman" w:cs="Times New Roman"/>
        </w:rPr>
        <w:t xml:space="preserve"> требований ФГОС в образовательной среде Якутского колледжа связи и энергетики в части формирования и развития общих компетенций в общеобразовательном предмете физическая культура. </w:t>
      </w:r>
    </w:p>
    <w:p w:rsidR="008D693A" w:rsidRDefault="00347B79">
      <w:pPr>
        <w:spacing w:line="360" w:lineRule="auto"/>
        <w:ind w:right="-5" w:firstLine="284"/>
        <w:jc w:val="both"/>
        <w:rPr>
          <w:rFonts w:ascii="Times New Roman" w:hAnsi="Times New Roman" w:cs="Times New Roman"/>
          <w:b/>
          <w:szCs w:val="28"/>
        </w:rPr>
      </w:pPr>
      <w:r>
        <w:rPr>
          <w:rFonts w:ascii="Times New Roman" w:hAnsi="Times New Roman" w:cs="Times New Roman"/>
          <w:szCs w:val="28"/>
        </w:rPr>
        <w:t xml:space="preserve">В исследовании были определены следующие </w:t>
      </w:r>
      <w:r>
        <w:rPr>
          <w:rFonts w:ascii="Times New Roman" w:hAnsi="Times New Roman" w:cs="Times New Roman"/>
          <w:b/>
          <w:szCs w:val="28"/>
        </w:rPr>
        <w:t xml:space="preserve">задачи: </w:t>
      </w:r>
    </w:p>
    <w:p w:rsidR="008D693A" w:rsidRDefault="00347B79">
      <w:pPr>
        <w:pStyle w:val="a7"/>
        <w:numPr>
          <w:ilvl w:val="0"/>
          <w:numId w:val="16"/>
        </w:numPr>
        <w:spacing w:line="360" w:lineRule="auto"/>
        <w:ind w:right="-5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Изучить педагогическую, </w:t>
      </w:r>
      <w:r>
        <w:rPr>
          <w:rFonts w:ascii="Times New Roman" w:hAnsi="Times New Roman" w:cs="Times New Roman"/>
          <w:szCs w:val="28"/>
        </w:rPr>
        <w:t>методическую литературу.</w:t>
      </w:r>
    </w:p>
    <w:p w:rsidR="008D693A" w:rsidRDefault="00347B79">
      <w:pPr>
        <w:pStyle w:val="a7"/>
        <w:numPr>
          <w:ilvl w:val="0"/>
          <w:numId w:val="16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Определить показатели координационных способностей средствами ОФП студентов колледжа.</w:t>
      </w:r>
    </w:p>
    <w:p w:rsidR="008D693A" w:rsidRDefault="00347B79">
      <w:pPr>
        <w:pStyle w:val="a7"/>
        <w:numPr>
          <w:ilvl w:val="0"/>
          <w:numId w:val="16"/>
        </w:numPr>
        <w:tabs>
          <w:tab w:val="left" w:pos="28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Подобрать комплексы специальных упражнений, направленных на развитие координационных способностей у студентов колледжа.</w:t>
      </w:r>
    </w:p>
    <w:p w:rsidR="008D693A" w:rsidRDefault="00347B79">
      <w:pPr>
        <w:pStyle w:val="a7"/>
        <w:tabs>
          <w:tab w:val="left" w:pos="0"/>
        </w:tabs>
        <w:spacing w:before="75" w:after="0" w:line="360" w:lineRule="auto"/>
        <w:ind w:left="0"/>
        <w:jc w:val="both"/>
        <w:rPr>
          <w:rFonts w:ascii="Times New Roman" w:hAnsi="Times New Roman" w:cs="Times New Roman"/>
          <w:sz w:val="24"/>
          <w:szCs w:val="28"/>
          <w:lang w:eastAsia="ru-RU"/>
        </w:rPr>
      </w:pPr>
      <w:r>
        <w:rPr>
          <w:rFonts w:ascii="Times New Roman" w:hAnsi="Times New Roman" w:cs="Times New Roman"/>
          <w:b/>
          <w:sz w:val="24"/>
          <w:szCs w:val="28"/>
        </w:rPr>
        <w:t xml:space="preserve">По результатам исследования сделан вывод: </w:t>
      </w:r>
      <w:r>
        <w:rPr>
          <w:rFonts w:ascii="Times New Roman" w:hAnsi="Times New Roman" w:cs="Times New Roman"/>
          <w:sz w:val="24"/>
          <w:szCs w:val="28"/>
          <w:lang w:eastAsia="ru-RU"/>
        </w:rPr>
        <w:t>Разработанная система упражнений на тренажере, способствующая развитию и совершенствованию координационных способностей, показала свою эффективность и рациональность в процессе обучения. Использование нетрадиционны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х форм и методов организации деятельности учащихся, значительно повышает моторную плотность проводимого занятия и интенсивность физических нагрузок. Установлено, что наиболее эффективным средством </w:t>
      </w:r>
      <w:r>
        <w:rPr>
          <w:rFonts w:ascii="Times New Roman" w:hAnsi="Times New Roman" w:cs="Times New Roman"/>
          <w:sz w:val="24"/>
          <w:szCs w:val="28"/>
        </w:rPr>
        <w:t>формирования общих компетенций студентов ЯКСЭ в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развитии ко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ординационных способностей является </w:t>
      </w:r>
      <w:r>
        <w:rPr>
          <w:rFonts w:ascii="Times New Roman" w:hAnsi="Times New Roman" w:cs="Times New Roman"/>
          <w:sz w:val="24"/>
          <w:szCs w:val="28"/>
        </w:rPr>
        <w:t xml:space="preserve">применение тренажера скоростная лестница «SPEEDY LADDER». </w:t>
      </w:r>
    </w:p>
    <w:p w:rsidR="008D693A" w:rsidRDefault="008D693A">
      <w:pPr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rPr>
          <w:rFonts w:ascii="Times New Roman" w:hAnsi="Times New Roman" w:cs="Times New Roman"/>
          <w:b/>
          <w:sz w:val="28"/>
        </w:rPr>
      </w:pPr>
    </w:p>
    <w:p w:rsidR="008D693A" w:rsidRDefault="00347B79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Введение.</w:t>
      </w:r>
    </w:p>
    <w:p w:rsidR="008D693A" w:rsidRDefault="00347B79">
      <w:pPr>
        <w:spacing w:line="360" w:lineRule="auto"/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b/>
          <w:sz w:val="28"/>
        </w:rPr>
        <w:t xml:space="preserve">Актуальность.  </w:t>
      </w:r>
      <w:r>
        <w:rPr>
          <w:rFonts w:ascii="Times New Roman" w:hAnsi="Times New Roman" w:cs="Times New Roman"/>
          <w:sz w:val="28"/>
        </w:rPr>
        <w:t>Физическое развитие подрастающего поколение является приоритетным направлением в политике нашего государства. Это подразумевает п</w:t>
      </w:r>
      <w:r>
        <w:rPr>
          <w:rFonts w:ascii="Times New Roman" w:hAnsi="Times New Roman" w:cs="Times New Roman"/>
          <w:sz w:val="28"/>
        </w:rPr>
        <w:t>оиск новых подходов в преподавании физической культуры на всех уровнях образования. На педагога возлагается серьезные задачи по развитию организационных способностей студентов, выработке психологической готовности к профессиональной деятельности. Реализаци</w:t>
      </w:r>
      <w:r>
        <w:rPr>
          <w:rFonts w:ascii="Times New Roman" w:hAnsi="Times New Roman" w:cs="Times New Roman"/>
          <w:sz w:val="28"/>
        </w:rPr>
        <w:t>я -  этих задач осуществляется в соответствии с учебной программной по физической культуре, определенной требованиями ФГОС среднего профессионального образования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Модернизация образования включает компетентности подход в методике преподавания, который отра</w:t>
      </w:r>
      <w:r>
        <w:rPr>
          <w:rFonts w:ascii="Times New Roman" w:hAnsi="Times New Roman" w:cs="Times New Roman"/>
          <w:sz w:val="28"/>
          <w:szCs w:val="28"/>
        </w:rPr>
        <w:t xml:space="preserve">жает современный взгляд на экономическую сторону профессионального здоровья и является необходимым в любой сфере жизнедеятельности человека. </w:t>
      </w:r>
    </w:p>
    <w:p w:rsidR="008D693A" w:rsidRDefault="00347B7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Технология формирования общих компетенций студентов ССУЗов реализуется в физическом воспитании на всем </w:t>
      </w:r>
      <w:r>
        <w:rPr>
          <w:rFonts w:ascii="Times New Roman" w:hAnsi="Times New Roman" w:cs="Times New Roman"/>
          <w:sz w:val="28"/>
          <w:szCs w:val="28"/>
        </w:rPr>
        <w:t>протяжении процесса обучения в колледже при использовании физических упражнений, включающих в себя коллективные спортивные игр, пеший туризм, плавание, упражнения для снятия нервно-психического напряжения; применение методов репродуктивной и продуктивной д</w:t>
      </w:r>
      <w:r>
        <w:rPr>
          <w:rFonts w:ascii="Times New Roman" w:hAnsi="Times New Roman" w:cs="Times New Roman"/>
          <w:sz w:val="28"/>
          <w:szCs w:val="28"/>
        </w:rPr>
        <w:t>еятельности, информационно-рецептивного метода, метода проектов в формате. Преподавание ведется учебных теоретических и практических занятий, занятий в спортивных секциях, физкультминуток на производственной практике, спортивно-  физкультурно-массовых меро</w:t>
      </w:r>
      <w:r>
        <w:rPr>
          <w:rFonts w:ascii="Times New Roman" w:hAnsi="Times New Roman" w:cs="Times New Roman"/>
          <w:sz w:val="28"/>
          <w:szCs w:val="28"/>
        </w:rPr>
        <w:t>приятий, внеучебных оздоровительных мероприятиях в студенческих общежитиях.</w:t>
      </w:r>
    </w:p>
    <w:p w:rsidR="008D693A" w:rsidRDefault="00347B7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</w:rPr>
        <w:t>Вопрос, подлежащий исследованию:</w:t>
      </w:r>
      <w:r>
        <w:rPr>
          <w:rFonts w:ascii="Times New Roman" w:hAnsi="Times New Roman" w:cs="Times New Roman"/>
          <w:sz w:val="28"/>
          <w:szCs w:val="28"/>
        </w:rPr>
        <w:t>эффективность применение тренажера скоростная лестница «SPEEDY LADDER» для развития координационных способностей в формировании общих компетенций ст</w:t>
      </w:r>
      <w:r>
        <w:rPr>
          <w:rFonts w:ascii="Times New Roman" w:hAnsi="Times New Roman" w:cs="Times New Roman"/>
          <w:sz w:val="28"/>
          <w:szCs w:val="28"/>
        </w:rPr>
        <w:t>удентов ЯКСЭ.</w:t>
      </w:r>
    </w:p>
    <w:p w:rsidR="008D693A" w:rsidRDefault="00347B79">
      <w:pPr>
        <w:spacing w:line="360" w:lineRule="auto"/>
        <w:ind w:right="-5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Проблема</w:t>
      </w:r>
      <w:r>
        <w:rPr>
          <w:rFonts w:ascii="Times New Roman" w:hAnsi="Times New Roman" w:cs="Times New Roman"/>
          <w:sz w:val="28"/>
        </w:rPr>
        <w:t xml:space="preserve">– </w:t>
      </w:r>
      <w:r>
        <w:rPr>
          <w:rFonts w:ascii="Times New Roman" w:hAnsi="Times New Roman" w:cs="Times New Roman"/>
          <w:bCs/>
          <w:iCs/>
          <w:color w:val="000000"/>
          <w:sz w:val="28"/>
        </w:rPr>
        <w:t>низкий уровень развития координационных способностей при выполнении ОФП по видам спорта у студентов нового набора.</w:t>
      </w:r>
    </w:p>
    <w:p w:rsidR="008D693A" w:rsidRDefault="00347B79">
      <w:pPr>
        <w:spacing w:line="360" w:lineRule="auto"/>
        <w:ind w:right="-5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8"/>
        </w:rPr>
        <w:t>Методы педагогического исследования</w:t>
      </w:r>
      <w:r>
        <w:rPr>
          <w:rFonts w:ascii="Times New Roman" w:hAnsi="Times New Roman" w:cs="Times New Roman"/>
          <w:color w:val="000000"/>
          <w:sz w:val="28"/>
        </w:rPr>
        <w:t>: изучение литературы, наблюдение, изучение документов, педагогическое исследовани</w:t>
      </w:r>
      <w:r>
        <w:rPr>
          <w:rFonts w:ascii="Times New Roman" w:hAnsi="Times New Roman" w:cs="Times New Roman"/>
          <w:color w:val="000000"/>
          <w:sz w:val="28"/>
        </w:rPr>
        <w:t>е.</w:t>
      </w:r>
    </w:p>
    <w:p w:rsidR="008D693A" w:rsidRDefault="00347B79">
      <w:pPr>
        <w:pStyle w:val="a7"/>
        <w:numPr>
          <w:ilvl w:val="0"/>
          <w:numId w:val="15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этап. </w:t>
      </w:r>
      <w:r>
        <w:rPr>
          <w:rFonts w:ascii="Times New Roman" w:hAnsi="Times New Roman" w:cs="Times New Roman"/>
          <w:sz w:val="28"/>
        </w:rPr>
        <w:t>Раскрыть теоретические и научно-методологические основы физического воспитания как средства формирования общих компетенций студентов ССУЗов.</w:t>
      </w:r>
    </w:p>
    <w:p w:rsidR="008D693A" w:rsidRDefault="00347B79">
      <w:pPr>
        <w:pStyle w:val="a7"/>
        <w:numPr>
          <w:ilvl w:val="0"/>
          <w:numId w:val="15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этап. Определить показатели координационных способностей средствами ОФП по видам спорта у студентов коллед</w:t>
      </w:r>
      <w:r>
        <w:rPr>
          <w:rFonts w:ascii="Times New Roman" w:hAnsi="Times New Roman" w:cs="Times New Roman"/>
          <w:sz w:val="28"/>
          <w:szCs w:val="28"/>
        </w:rPr>
        <w:t>жа;</w:t>
      </w:r>
      <w:r>
        <w:rPr>
          <w:rFonts w:ascii="Times New Roman" w:hAnsi="Times New Roman" w:cs="Times New Roman"/>
          <w:sz w:val="28"/>
        </w:rPr>
        <w:t xml:space="preserve"> тестирование физической подготовленности, методы сбора и анализа данных: математические методы статистической обработки полученных данных.</w:t>
      </w:r>
    </w:p>
    <w:p w:rsidR="008D693A" w:rsidRDefault="00347B79">
      <w:pPr>
        <w:pStyle w:val="a7"/>
        <w:numPr>
          <w:ilvl w:val="0"/>
          <w:numId w:val="15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этап. Подобрать комплексы специальных упражнений, направленных на развитие координационных способностей у студент</w:t>
      </w:r>
      <w:r>
        <w:rPr>
          <w:rFonts w:ascii="Times New Roman" w:hAnsi="Times New Roman" w:cs="Times New Roman"/>
          <w:sz w:val="28"/>
          <w:szCs w:val="28"/>
        </w:rPr>
        <w:t>ов колледжа.</w:t>
      </w: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347B79">
      <w:pPr>
        <w:pStyle w:val="a7"/>
        <w:numPr>
          <w:ilvl w:val="0"/>
          <w:numId w:val="29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Научно-методологические основы   физического воспитания </w:t>
      </w:r>
    </w:p>
    <w:p w:rsidR="008D693A" w:rsidRDefault="00347B79">
      <w:pPr>
        <w:spacing w:line="36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как средства формирования общих компетенций студентов</w:t>
      </w:r>
    </w:p>
    <w:p w:rsidR="008D693A" w:rsidRDefault="00347B7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Требования федеральных государственных образовательных стандартов СПО третьего поколения (далее - ФГОС СПО-3) предписывают дисциплине «Физическая культура» формирование социально - правовой общих компетенций.   </w:t>
      </w:r>
    </w:p>
    <w:p w:rsidR="008D693A" w:rsidRDefault="00347B7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научной литературе проблеме формирования о</w:t>
      </w:r>
      <w:r>
        <w:rPr>
          <w:rFonts w:ascii="Times New Roman" w:hAnsi="Times New Roman" w:cs="Times New Roman"/>
          <w:sz w:val="28"/>
          <w:szCs w:val="28"/>
        </w:rPr>
        <w:t>бщих компетенций студентов средних специальных учебных заведений посвящены исследования Н.Г. Громыко (2007), Г.В. Кураковой (2011), Г.Р. Наумовой (2012). Рассмотрены возможности физического воспитания. Вместе с тем, в общем физкультурном образовании пробле</w:t>
      </w:r>
      <w:r>
        <w:rPr>
          <w:rFonts w:ascii="Times New Roman" w:hAnsi="Times New Roman" w:cs="Times New Roman"/>
          <w:sz w:val="28"/>
          <w:szCs w:val="28"/>
        </w:rPr>
        <w:t xml:space="preserve">мы формирования компетенций при подготовке специалистов различного профиля рассмотрены Е.И. Смирновой (2012), A.B. Фадеевым (2012). Проблемы формирования компетенций студентов в сфере здоровья, а также компетенций в области физической культуры рассмотрены </w:t>
      </w:r>
      <w:r>
        <w:rPr>
          <w:rFonts w:ascii="Times New Roman" w:hAnsi="Times New Roman" w:cs="Times New Roman"/>
          <w:sz w:val="28"/>
          <w:szCs w:val="28"/>
        </w:rPr>
        <w:t>в исследованиях И.А. Алферовой (2008), Н.Г. Аникеевой (2009), Погодина (2007). Формирования ценностей здорового образа жизни у студентов ССУЗов представлены в исследованиях Ю.Е. Амосовой (2010), И.Н. Егорова (2011), О.В. Куделиной (2008), В.М. Сорокиной (2</w:t>
      </w:r>
      <w:r>
        <w:rPr>
          <w:rFonts w:ascii="Times New Roman" w:hAnsi="Times New Roman" w:cs="Times New Roman"/>
          <w:sz w:val="28"/>
          <w:szCs w:val="28"/>
        </w:rPr>
        <w:t xml:space="preserve">010). В практике физической культуры и спорта разработаны примерные программы учебной дисциплины «Физическая культура» для ссузов A.A. Бишаевой (2008), Т.М. Жидких (2012). </w:t>
      </w:r>
    </w:p>
    <w:p w:rsidR="008D693A" w:rsidRDefault="00347B7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наш взгляд в вышеперечисленных научных исследованиях, учебно-методической литера</w:t>
      </w:r>
      <w:r>
        <w:rPr>
          <w:rFonts w:ascii="Times New Roman" w:hAnsi="Times New Roman" w:cs="Times New Roman"/>
          <w:sz w:val="28"/>
          <w:szCs w:val="28"/>
        </w:rPr>
        <w:t>туре и нормативных документах недостаточно представлены технологии формирования общих компетенций студентов ССУЗов   средствами физического воспитания.   Имеющиеся в литературе данные о значимости тех или иных средств физического воспитания, используемых к</w:t>
      </w:r>
      <w:r>
        <w:rPr>
          <w:rFonts w:ascii="Times New Roman" w:hAnsi="Times New Roman" w:cs="Times New Roman"/>
          <w:sz w:val="28"/>
          <w:szCs w:val="28"/>
        </w:rPr>
        <w:t xml:space="preserve">ак при подготовке, так и в профессиональной деятельности специалистов имеют противоречивый характер, что проявляется в отсутствии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единого мнения исследователей по вопросам содержания и направленности физического образования студентов в ССУЗах. </w:t>
      </w:r>
    </w:p>
    <w:p w:rsidR="008D693A" w:rsidRDefault="00347B7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</w:t>
      </w:r>
      <w:r>
        <w:rPr>
          <w:rFonts w:ascii="Times New Roman" w:hAnsi="Times New Roman" w:cs="Times New Roman"/>
          <w:sz w:val="28"/>
          <w:szCs w:val="28"/>
        </w:rPr>
        <w:t>ом, для практической реализации требований ФГОС в образовательной среде Якутского колледжа связи и энергетики в части формирования и развития общих компетенций учащихся мы считаем необходимым  использование  тренажера «SPEEDY LADDER»</w:t>
      </w: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347B79">
      <w:pPr>
        <w:pStyle w:val="a7"/>
        <w:numPr>
          <w:ilvl w:val="0"/>
          <w:numId w:val="2"/>
        </w:num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О</w:t>
      </w:r>
      <w:r>
        <w:rPr>
          <w:rFonts w:ascii="Times New Roman" w:hAnsi="Times New Roman" w:cs="Times New Roman"/>
          <w:b/>
          <w:sz w:val="28"/>
          <w:szCs w:val="28"/>
        </w:rPr>
        <w:t>пределение понятия, классификация форм проявления координационные способности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D693A" w:rsidRDefault="00347B7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До настоящего времени в научной и учебно-методической литературе отсутствует единый подход к определению понятия «координационные способности». Как известно, длительное время </w:t>
      </w:r>
      <w:r>
        <w:rPr>
          <w:rFonts w:ascii="Times New Roman" w:hAnsi="Times New Roman" w:cs="Times New Roman"/>
          <w:sz w:val="28"/>
          <w:szCs w:val="28"/>
        </w:rPr>
        <w:t>для характеристики координационных возможностей человека, при выполнении какой-либо двигательной деятельности, в отечественной теории и методике физической культуры применялся термин «ловкость».  Авторы определяли ловкость, во-первых, как способность быстр</w:t>
      </w:r>
      <w:r>
        <w:rPr>
          <w:rFonts w:ascii="Times New Roman" w:hAnsi="Times New Roman" w:cs="Times New Roman"/>
          <w:sz w:val="28"/>
          <w:szCs w:val="28"/>
        </w:rPr>
        <w:t>о овладевать новыми движениями (способность быстро обучаться) и, во-вторых, как способность быстро перестраивать двигательную деятельность в соответствии с требованиями внезапно меняющейся обстановки. Так, по мнению Е. П. Ильина, под ловкостью следует пони</w:t>
      </w:r>
      <w:r>
        <w:rPr>
          <w:rFonts w:ascii="Times New Roman" w:hAnsi="Times New Roman" w:cs="Times New Roman"/>
          <w:sz w:val="28"/>
          <w:szCs w:val="28"/>
        </w:rPr>
        <w:t xml:space="preserve">мать совокупность координационных способностей, одной из которых является быстрота овладения новыми движениями, другой — быстрая перестройка двигательной деятельности в соответствии с требованиями внезапно изменившейся ситуации. Позднее, наряду с термином </w:t>
      </w:r>
      <w:r>
        <w:rPr>
          <w:rFonts w:ascii="Times New Roman" w:hAnsi="Times New Roman" w:cs="Times New Roman"/>
          <w:sz w:val="28"/>
          <w:szCs w:val="28"/>
        </w:rPr>
        <w:t>«ловкость» стали применять термин «координационные способности».  Л. П. Матвеев координационные способности определяет как, во-первых, способность целесообразно координировать движения (согласовывать, соподчинять, организовывать их в единое целое) при пост</w:t>
      </w:r>
      <w:r>
        <w:rPr>
          <w:rFonts w:ascii="Times New Roman" w:hAnsi="Times New Roman" w:cs="Times New Roman"/>
          <w:sz w:val="28"/>
          <w:szCs w:val="28"/>
        </w:rPr>
        <w:t>роении и воспроизведении новых двигательных действий; во-вторых, способность перестраивать координацию движении при необходимости изменять параметры освоенного действия или при переключении на иное действие в соответствии с требованиями меняющихся условий.</w:t>
      </w:r>
      <w:r>
        <w:rPr>
          <w:rFonts w:ascii="Times New Roman" w:hAnsi="Times New Roman" w:cs="Times New Roman"/>
          <w:sz w:val="28"/>
          <w:szCs w:val="28"/>
        </w:rPr>
        <w:t xml:space="preserve"> Подытожив все выше сказанное, мы приводим общее определение рассматриваемого понятия</w:t>
      </w:r>
    </w:p>
    <w:p w:rsidR="008D693A" w:rsidRDefault="00347B7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Координационные способности -  это совокупность свойств организма человека, проявляющаяся в процессе решения двигательных задач разной </w:t>
      </w:r>
      <w:r>
        <w:rPr>
          <w:rFonts w:ascii="Times New Roman" w:hAnsi="Times New Roman" w:cs="Times New Roman"/>
          <w:sz w:val="28"/>
          <w:szCs w:val="28"/>
        </w:rPr>
        <w:lastRenderedPageBreak/>
        <w:t>координационной сложности в соответ</w:t>
      </w:r>
      <w:r>
        <w:rPr>
          <w:rFonts w:ascii="Times New Roman" w:hAnsi="Times New Roman" w:cs="Times New Roman"/>
          <w:sz w:val="28"/>
          <w:szCs w:val="28"/>
        </w:rPr>
        <w:t>ствии с уровнем построения движений и обусловливающая успешность управления двигательными действиями.</w:t>
      </w:r>
    </w:p>
    <w:p w:rsidR="008D693A" w:rsidRDefault="00347B7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Анализ отечественной и зарубежной научно-методической литературы показывает, что в настоящее время существуют различные взгляды на развитие координационн</w:t>
      </w:r>
      <w:r>
        <w:rPr>
          <w:rFonts w:ascii="Times New Roman" w:hAnsi="Times New Roman" w:cs="Times New Roman"/>
          <w:sz w:val="28"/>
          <w:szCs w:val="28"/>
        </w:rPr>
        <w:t>ых способностей в процессе подготовки. При рассмотрении современных классификаций форм проявления других физических способностей (силовых, скоростных, выносливости, гибкости) видно, что в качестве классификационного признака взята специфика решаемых двигат</w:t>
      </w:r>
      <w:r>
        <w:rPr>
          <w:rFonts w:ascii="Times New Roman" w:hAnsi="Times New Roman" w:cs="Times New Roman"/>
          <w:sz w:val="28"/>
          <w:szCs w:val="28"/>
        </w:rPr>
        <w:t>ельных задач. Представляется целесообразным использовать данный признак при определении и классификации форм проявления координационных способностей.</w:t>
      </w: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347B79">
      <w:pPr>
        <w:pStyle w:val="a7"/>
        <w:numPr>
          <w:ilvl w:val="0"/>
          <w:numId w:val="2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Исследование координационных способностей</w:t>
      </w:r>
    </w:p>
    <w:p w:rsidR="008D693A" w:rsidRDefault="00347B7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 использовании тренажера </w:t>
      </w:r>
      <w:r>
        <w:rPr>
          <w:rFonts w:ascii="Times New Roman" w:hAnsi="Times New Roman" w:cs="Times New Roman"/>
          <w:sz w:val="28"/>
          <w:szCs w:val="28"/>
        </w:rPr>
        <w:t>«SPEEDY LADDER».</w:t>
      </w:r>
    </w:p>
    <w:p w:rsidR="008D693A" w:rsidRDefault="00347B79">
      <w:pPr>
        <w:shd w:val="clear" w:color="auto" w:fill="FFFFFF"/>
        <w:spacing w:before="240" w:after="0" w:line="360" w:lineRule="auto"/>
        <w:ind w:right="5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решения задачи по определению показателей координационных способностей у студентов Якутского Финансового Колледжа Снами использовались следующие контрольные упражнения (тесты) в разделе легкая атлетика- челн</w:t>
      </w:r>
      <w:r>
        <w:rPr>
          <w:rFonts w:ascii="Times New Roman" w:hAnsi="Times New Roman" w:cs="Times New Roman"/>
          <w:sz w:val="28"/>
          <w:szCs w:val="28"/>
        </w:rPr>
        <w:t>очный бег 3х10 м, баскетбол - челночный бег с ведением мяча 3х10 м, волейбол- челночный бег «елочка».  Исследования проводились в группе «Электрические станции и системы» ЭС-13, по 14 человек в возрасте от 18 до 21 года. Данная группа выполняла тесты в 201</w:t>
      </w:r>
      <w:r>
        <w:rPr>
          <w:rFonts w:ascii="Times New Roman" w:hAnsi="Times New Roman" w:cs="Times New Roman"/>
          <w:sz w:val="28"/>
          <w:szCs w:val="28"/>
        </w:rPr>
        <w:t>3-2014учебном году в соответствии с рабочей программой по видам спорта: легкая атлетика, баскетбол, волейбол. Проведенное тестирование показало, что 25,1% студентов 1курса имеют низкий первичный уровень развития координационных способностей, при выполнении</w:t>
      </w:r>
      <w:r>
        <w:rPr>
          <w:rFonts w:ascii="Times New Roman" w:hAnsi="Times New Roman" w:cs="Times New Roman"/>
          <w:sz w:val="28"/>
          <w:szCs w:val="28"/>
        </w:rPr>
        <w:t xml:space="preserve"> ОФП по видам спорта.</w:t>
      </w:r>
    </w:p>
    <w:p w:rsidR="008D693A" w:rsidRDefault="00347B79">
      <w:pPr>
        <w:shd w:val="clear" w:color="auto" w:fill="FFFFFF"/>
        <w:spacing w:before="115" w:line="360" w:lineRule="auto"/>
        <w:ind w:right="36" w:firstLine="72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Суть исследования: сравнить показатели координационных способностей учащихся по видам спорта при традиционном способе обучения и показатели с применением тренажера«SPEEDY LADDER».</w:t>
      </w:r>
    </w:p>
    <w:p w:rsidR="008D693A" w:rsidRDefault="00347B79">
      <w:pPr>
        <w:shd w:val="clear" w:color="auto" w:fill="FFFFFF"/>
        <w:spacing w:before="108" w:line="360" w:lineRule="auto"/>
        <w:ind w:right="29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Сентябрь исходный тест №1 легкая атлетика </w:t>
      </w:r>
      <w:r>
        <w:rPr>
          <w:rFonts w:ascii="Times New Roman" w:hAnsi="Times New Roman" w:cs="Times New Roman"/>
          <w:sz w:val="28"/>
          <w:szCs w:val="28"/>
        </w:rPr>
        <w:t>челночный бег 3х10 м, октябрь контрольный тест №1. Уменьшение показателя времени при выполнении теста...</w:t>
      </w:r>
    </w:p>
    <w:p w:rsidR="008D693A" w:rsidRDefault="00347B79">
      <w:pPr>
        <w:shd w:val="clear" w:color="auto" w:fill="FFFFFF"/>
        <w:spacing w:before="108" w:line="360" w:lineRule="auto"/>
        <w:ind w:right="29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Ноябрь исходный тест №2 баскетбол челночный бег 3х10м с ведением мяча, декабрь контрольный тест №2. Незначительные изменения с положительной динамикой…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D693A" w:rsidRDefault="00347B79">
      <w:pPr>
        <w:shd w:val="clear" w:color="auto" w:fill="FFFFFF"/>
        <w:spacing w:before="108" w:line="360" w:lineRule="auto"/>
        <w:ind w:right="29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Январь исходный тест №3 волейбол «елочка», март контрольный тест №3.  улучшения показателей выполнения упражнения от исходного в среднем  …</w:t>
      </w:r>
    </w:p>
    <w:p w:rsidR="008D693A" w:rsidRDefault="00347B79">
      <w:pPr>
        <w:shd w:val="clear" w:color="auto" w:fill="FFFFFF"/>
        <w:spacing w:before="108" w:line="360" w:lineRule="auto"/>
        <w:ind w:right="29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>
        <w:rPr>
          <w:rFonts w:ascii="Times New Roman" w:hAnsi="Times New Roman" w:cs="Times New Roman"/>
          <w:sz w:val="28"/>
          <w:szCs w:val="28"/>
        </w:rPr>
        <w:t xml:space="preserve">Данные промежуточного тестирования показали, что на улучшение показателей, характеризующих координационные </w:t>
      </w:r>
      <w:r>
        <w:rPr>
          <w:rFonts w:ascii="Times New Roman" w:hAnsi="Times New Roman" w:cs="Times New Roman"/>
          <w:sz w:val="28"/>
          <w:szCs w:val="28"/>
        </w:rPr>
        <w:t xml:space="preserve">способности учащихся повлияло применение тренажера скоростная лестница «SPEEDY </w:t>
      </w:r>
      <w:r>
        <w:rPr>
          <w:rFonts w:ascii="Times New Roman" w:hAnsi="Times New Roman" w:cs="Times New Roman"/>
          <w:sz w:val="28"/>
          <w:szCs w:val="28"/>
        </w:rPr>
        <w:lastRenderedPageBreak/>
        <w:t>LADDER». В результате исследования была разработана система наиболее эффективных упражнений для развития координационных способностей:</w:t>
      </w:r>
    </w:p>
    <w:p w:rsidR="008D693A" w:rsidRDefault="00347B79">
      <w:pPr>
        <w:pStyle w:val="a7"/>
        <w:numPr>
          <w:ilvl w:val="0"/>
          <w:numId w:val="17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Перемещение по лестнице лицом вперед, уско</w:t>
      </w:r>
      <w:r>
        <w:rPr>
          <w:rFonts w:ascii="Times New Roman" w:hAnsi="Times New Roman" w:cs="Times New Roman"/>
          <w:sz w:val="28"/>
          <w:szCs w:val="28"/>
        </w:rPr>
        <w:t>рение до фишки.</w:t>
      </w:r>
    </w:p>
    <w:p w:rsidR="008D693A" w:rsidRDefault="00347B79">
      <w:pPr>
        <w:pStyle w:val="a7"/>
        <w:numPr>
          <w:ilvl w:val="0"/>
          <w:numId w:val="17"/>
        </w:numPr>
        <w:spacing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Прыжки ноги вместе в квадрат, прыжок на одной в квадрат, перемещение лицом вперед, (классики), ускорение до фишки.</w:t>
      </w:r>
    </w:p>
    <w:p w:rsidR="008D693A" w:rsidRDefault="00347B79">
      <w:pPr>
        <w:pStyle w:val="a7"/>
        <w:numPr>
          <w:ilvl w:val="0"/>
          <w:numId w:val="17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Прыжки на двух в каждый квадрат, ускорение до фишки.</w:t>
      </w:r>
    </w:p>
    <w:p w:rsidR="008D693A" w:rsidRDefault="00347B79">
      <w:pPr>
        <w:shd w:val="clear" w:color="auto" w:fill="FFFFFF"/>
        <w:spacing w:before="108" w:line="360" w:lineRule="auto"/>
        <w:ind w:right="29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выявлены значительные изменения  качества выполнения контрольного теста по видам спорта у учащихся всей группы Б16-у.   Всё это говорит о целесообразности применения тренажера   скоростная лестница «SPEEDY LADDER» для развития координационных способностей.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</w:rPr>
        <w:t>Данный тренажере</w:t>
      </w:r>
      <w:r>
        <w:rPr>
          <w:rFonts w:ascii="Times New Roman" w:hAnsi="Times New Roman" w:cs="Times New Roman"/>
          <w:sz w:val="28"/>
          <w:szCs w:val="28"/>
        </w:rPr>
        <w:t xml:space="preserve"> универсален и применим на занятиях физического воспитания для совершенствования координационных способностей в различных видах спорта</w:t>
      </w:r>
      <w:r>
        <w:rPr>
          <w:rFonts w:ascii="Times New Roman" w:hAnsi="Times New Roman" w:cs="Times New Roman"/>
          <w:sz w:val="28"/>
        </w:rPr>
        <w:t xml:space="preserve"> в разделе ОФП. </w:t>
      </w:r>
    </w:p>
    <w:p w:rsidR="008D693A" w:rsidRDefault="008D693A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8D693A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</w:p>
    <w:p w:rsidR="008D693A" w:rsidRDefault="00347B79">
      <w:pPr>
        <w:shd w:val="clear" w:color="auto" w:fill="FFFFFF"/>
        <w:spacing w:before="108" w:line="360" w:lineRule="auto"/>
        <w:ind w:right="22" w:firstLine="72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Заключение.</w:t>
      </w:r>
    </w:p>
    <w:p w:rsidR="008D693A" w:rsidRDefault="00347B79">
      <w:pPr>
        <w:pStyle w:val="a7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Анализ специальной литературы и опыт практической работы показали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эффективность использования в методике контроля тестов, характеризующих специфические координационные способности и отражающих степень готовности студента к освоению практического материала по видам спорта.  </w:t>
      </w:r>
    </w:p>
    <w:p w:rsidR="008D693A" w:rsidRDefault="00347B79">
      <w:pPr>
        <w:pStyle w:val="a7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Исследование доказало, что учебное занятие с п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рименением тренажера, ориентированное на развитие и совершенствование координационных способностей, обеспечивает высокое качество показателя освоения техники упражнений, чем обычное занятие с традиционными методами обучения. </w:t>
      </w:r>
    </w:p>
    <w:p w:rsidR="008D693A" w:rsidRDefault="00347B79">
      <w:pPr>
        <w:pStyle w:val="a7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Установлено, что наиболее эффективным средством развития координационных способностей у студентов колледжа связи являются: </w:t>
      </w:r>
    </w:p>
    <w:p w:rsidR="008D693A" w:rsidRDefault="00347B79">
      <w:pPr>
        <w:pStyle w:val="a7"/>
        <w:numPr>
          <w:ilvl w:val="0"/>
          <w:numId w:val="18"/>
        </w:numPr>
        <w:spacing w:after="0" w:line="360" w:lineRule="auto"/>
        <w:ind w:left="426" w:hanging="28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применение неспецифических упражнений координационного характера на тренажере;</w:t>
      </w:r>
    </w:p>
    <w:p w:rsidR="008D693A" w:rsidRDefault="00347B79">
      <w:pPr>
        <w:pStyle w:val="a7"/>
        <w:numPr>
          <w:ilvl w:val="0"/>
          <w:numId w:val="18"/>
        </w:numPr>
        <w:spacing w:after="0" w:line="360" w:lineRule="auto"/>
        <w:ind w:left="426" w:hanging="28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упражнения игрового и соревновательного характера, на</w:t>
      </w:r>
      <w:r>
        <w:rPr>
          <w:rFonts w:ascii="Times New Roman" w:hAnsi="Times New Roman" w:cs="Times New Roman"/>
          <w:sz w:val="28"/>
          <w:szCs w:val="28"/>
          <w:lang w:eastAsia="ru-RU"/>
        </w:rPr>
        <w:t>правленные на преодоление координационных трудностей.</w:t>
      </w:r>
    </w:p>
    <w:p w:rsidR="008D693A" w:rsidRDefault="00347B79">
      <w:pPr>
        <w:pStyle w:val="a7"/>
        <w:spacing w:before="75"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Выявлено основополагающее значение дифференцированного подхода в обучение физической культуры с применением тренажера для развития координационных способностей студентов.  Немаловажным условием внедрени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я тренажера </w:t>
      </w:r>
      <w:r>
        <w:rPr>
          <w:rFonts w:ascii="Times New Roman" w:hAnsi="Times New Roman" w:cs="Times New Roman"/>
          <w:sz w:val="28"/>
          <w:szCs w:val="28"/>
        </w:rPr>
        <w:t>скоростная лестница «SPEEDY LADDER» в образовательный процесс его низкая себестоимость и возможность самостоятельного изготовления на базе учебного заведения.</w:t>
      </w: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347B7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План – конспект </w:t>
      </w:r>
    </w:p>
    <w:p w:rsidR="008D693A" w:rsidRDefault="00347B7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 баскетбол</w:t>
      </w:r>
    </w:p>
    <w:p w:rsidR="008D693A" w:rsidRDefault="00347B7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</w:p>
    <w:p w:rsidR="008D693A" w:rsidRDefault="00347B79">
      <w:pPr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образовательная: </w:t>
      </w:r>
      <w:r>
        <w:rPr>
          <w:rFonts w:ascii="Times New Roman" w:hAnsi="Times New Roman" w:cs="Times New Roman"/>
          <w:sz w:val="28"/>
          <w:szCs w:val="28"/>
        </w:rPr>
        <w:t>совершенствование работы ног на лестнице.</w:t>
      </w:r>
    </w:p>
    <w:p w:rsidR="008D693A" w:rsidRDefault="00347B79">
      <w:pPr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воспитательная: воспитывает чувство коллективизма взаимовыручки</w:t>
      </w:r>
    </w:p>
    <w:p w:rsidR="008D693A" w:rsidRDefault="00347B79">
      <w:pPr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оздоровительная: развитие координации движений ног скоростных способностей</w:t>
      </w:r>
    </w:p>
    <w:p w:rsidR="008D693A" w:rsidRDefault="00347B7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место: спортивный зал ДЮСШ №1 13.12.2018 года</w:t>
      </w:r>
    </w:p>
    <w:p w:rsidR="008D693A" w:rsidRDefault="00347B7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инвентарь:  лестница</w:t>
      </w:r>
    </w:p>
    <w:p w:rsidR="008D693A" w:rsidRDefault="00347B7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проводящий: тренер-преподаватель Стручков Степан Юрьевич</w:t>
      </w:r>
    </w:p>
    <w:p w:rsidR="008D693A" w:rsidRDefault="008D693A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9574" w:type="dxa"/>
        <w:tblLook w:val="01E0" w:firstRow="1" w:lastRow="1" w:firstColumn="1" w:lastColumn="1" w:noHBand="0" w:noVBand="0"/>
      </w:tblPr>
      <w:tblGrid>
        <w:gridCol w:w="698"/>
        <w:gridCol w:w="3032"/>
        <w:gridCol w:w="1481"/>
        <w:gridCol w:w="1979"/>
        <w:gridCol w:w="2384"/>
      </w:tblGrid>
      <w:tr w:rsidR="008D693A"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3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Содержание 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Дозировка 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Методические указания</w:t>
            </w:r>
          </w:p>
        </w:tc>
        <w:tc>
          <w:tcPr>
            <w:tcW w:w="2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Организационные указания</w:t>
            </w:r>
          </w:p>
        </w:tc>
      </w:tr>
      <w:tr w:rsidR="008D693A"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Подготовительная часть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Построение 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приветствие сообщение задач урока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Налево в обход по залу шагом «марш»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1.Пальцы в замок разминаем кисти рук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2.Руки за голову повороты туловища на каждый шаг вправо влево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3.Руки за голову выпады вперед на каждый шаг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Бегом «марш»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1.Вдоль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боковой линии скрестным шагом правым боком от середины левым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2.Приставным шагом в защитной стойке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3.То же в сочетании с ускорением назад 2-3 шага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4.То же с ускорением вправо влево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5.То же но с поворотами вперед и назад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 и упражнения на растягивание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Правую руку за голову левой рукой давим на локоть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2.То же другой рукой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3.Правую руку в сторону левой рукой захватить за локоть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4.То же в другую сторону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5.Наклон вперед коснуться руками пола перебирая принять упор лежа и вернуться обратно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6.И.п. барьерный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бег наклон к правой ноге вперед к левой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 То же, но сед на другую ногу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8.И.п. то же лечь на правую ногу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9.То же на левую ногу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10.То же на обе ноги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Основная часть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1.Перешегивание через каждую ступеньку правой ногой от середины ускорение до лицевой линии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Вдоль другой боковой линии то же но без лестницы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2.То же но левой ногой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3.То же но через один квадрат правой ногой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4.То же но левой ногой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5.Вход в каждый квадрат лестницы и имитация выхода на получение мяча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6.Сбоку вход в каждый квадрат лестницы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поочередно правой левой ногами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7.Работа в защитной стойке через квадрат правым боком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8.То же левым боком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9.Прыжки на двух ногах с поворотом на 180 в каждом квадрате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10.То же но через ступеньку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Заключительная часть 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Учебная игра 5 на 5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Подведение итогов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 мин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мин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круга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круга 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раза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раза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раза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раза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раза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раз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раз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раз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раз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раз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 мин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круга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круга    2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круга    2 круга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круга    2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круга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 мин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 мин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мин</w:t>
            </w:r>
          </w:p>
        </w:tc>
        <w:tc>
          <w:tcPr>
            <w:tcW w:w="1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Равнение 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Движения энергичнее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Выпады глубже спину держать прямо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Вдох через нос выдох через рот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Вверх не прыгать головой не вертеть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Шаги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шире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Повороты резче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Растянуть и зафиксировать на 3-5 секунд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Растянуть и зафиксировать на 3-5 секунд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Растянуть и зафиксировать на 3-5 секунд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Наклоны глубже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Ложиться постепенно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Пятка пола не касается. Ускорение выполнять строго до лицевой лини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и.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другой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стороны так же но без лестницы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согнуты в коленях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Коленки шире вверх не прыгать</w:t>
            </w: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Выполнять как можно быстрее</w:t>
            </w: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93A" w:rsidRDefault="00347B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Отрабатываем быстрый прорыв и позиционное нападение</w:t>
            </w:r>
          </w:p>
        </w:tc>
        <w:tc>
          <w:tcPr>
            <w:tcW w:w="2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D693A" w:rsidRDefault="008D693A">
      <w:pPr>
        <w:tabs>
          <w:tab w:val="left" w:pos="3195"/>
        </w:tabs>
        <w:spacing w:after="0"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347B79">
      <w:pPr>
        <w:pStyle w:val="a7"/>
        <w:numPr>
          <w:ilvl w:val="0"/>
          <w:numId w:val="29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Наличие инструментария и осуществление  набора в </w:t>
      </w:r>
      <w:r>
        <w:rPr>
          <w:rFonts w:ascii="Times New Roman" w:hAnsi="Times New Roman" w:cs="Times New Roman"/>
          <w:b/>
          <w:sz w:val="28"/>
          <w:szCs w:val="28"/>
        </w:rPr>
        <w:t>спортивную школу, секцию, группу спортивной, оздоровительной направленности детей и подростков, желающих заниматься физической культурой и спортом и не имеющих медицинских противопоказаний.</w:t>
      </w:r>
    </w:p>
    <w:p w:rsidR="008D693A" w:rsidRDefault="008D693A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8D693A" w:rsidRDefault="008D693A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8D693A" w:rsidRDefault="00347B79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53075" cy="3057525"/>
            <wp:effectExtent l="0" t="0" r="0" b="0"/>
            <wp:docPr id="2" name="Рисунок 1" descr="C:\Users\PC\Desktop\ДЮСШа грамоты\сканирование0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PC\Desktop\ДЮСШа грамоты\сканирование0023.tif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629275" cy="2828925"/>
            <wp:effectExtent l="0" t="0" r="0" b="0"/>
            <wp:docPr id="3" name="Image1" descr="C:\Users\PC\Desktop\ДЮСШа грамоты\сканирование0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 descr="C:\Users\PC\Desktop\ДЮСШа грамоты\сканирование0024.tif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572125" cy="3114675"/>
            <wp:effectExtent l="0" t="0" r="0" b="0"/>
            <wp:docPr id="4" name="Рисунок 3" descr="C:\Users\PC\Desktop\ДЮСШа грамоты\сканирование0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PC\Desktop\ДЮСШа грамоты\сканирование0025.tif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pStyle w:val="a7"/>
        <w:ind w:left="0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2330" cy="8178165"/>
            <wp:effectExtent l="0" t="0" r="0" b="0"/>
            <wp:docPr id="5" name="Рисунок 4" descr="C:\Users\PC\Desktop\ДЮСШа грамоты\сканирование0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PC\Desktop\ДЮСШа грамоты\сканирование0019.tif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347B79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791075" cy="7591425"/>
            <wp:effectExtent l="0" t="0" r="0" b="0"/>
            <wp:docPr id="6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347B79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629150" cy="7362825"/>
            <wp:effectExtent l="0" t="0" r="0" b="0"/>
            <wp:docPr id="7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3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347B79">
      <w:pPr>
        <w:pStyle w:val="a7"/>
        <w:ind w:left="0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5942330" cy="8178165"/>
            <wp:effectExtent l="0" t="0" r="0" b="0"/>
            <wp:docPr id="8" name="Рисунок 5" descr="C:\Users\PC\Desktop\ДЮСШа грамоты\сканирование00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5" descr="C:\Users\PC\Desktop\ДЮСШа грамоты\сканирование0035.tif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pStyle w:val="a7"/>
        <w:ind w:left="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347B79">
      <w:pPr>
        <w:pStyle w:val="a7"/>
        <w:ind w:left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Качество 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организации  учебного процесса</w:t>
      </w:r>
    </w:p>
    <w:tbl>
      <w:tblPr>
        <w:tblStyle w:val="aa"/>
        <w:tblW w:w="9640" w:type="dxa"/>
        <w:jc w:val="center"/>
        <w:tblLook w:val="04A0" w:firstRow="1" w:lastRow="0" w:firstColumn="1" w:lastColumn="0" w:noHBand="0" w:noVBand="1"/>
      </w:tblPr>
      <w:tblGrid>
        <w:gridCol w:w="2551"/>
        <w:gridCol w:w="1985"/>
        <w:gridCol w:w="3260"/>
        <w:gridCol w:w="851"/>
        <w:gridCol w:w="993"/>
      </w:tblGrid>
      <w:tr w:rsidR="008D693A">
        <w:trPr>
          <w:jc w:val="center"/>
        </w:trPr>
        <w:tc>
          <w:tcPr>
            <w:tcW w:w="2551" w:type="dxa"/>
            <w:shd w:val="clear" w:color="auto" w:fill="auto"/>
          </w:tcPr>
          <w:p w:rsidR="008D693A" w:rsidRDefault="008D693A">
            <w:pPr>
              <w:spacing w:after="0" w:line="240" w:lineRule="auto"/>
              <w:rPr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color w:val="002060"/>
                <w:sz w:val="28"/>
                <w:szCs w:val="28"/>
                <w:lang w:eastAsia="ru-RU"/>
              </w:rPr>
              <w:t>Кол-во групп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D693A" w:rsidRDefault="00347B7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color w:val="002060"/>
                <w:sz w:val="28"/>
                <w:szCs w:val="28"/>
                <w:lang w:eastAsia="ru-RU"/>
              </w:rPr>
              <w:t>Кол-во воспитанников</w:t>
            </w:r>
          </w:p>
        </w:tc>
        <w:tc>
          <w:tcPr>
            <w:tcW w:w="993" w:type="dxa"/>
            <w:shd w:val="clear" w:color="auto" w:fill="auto"/>
          </w:tcPr>
          <w:p w:rsidR="008D693A" w:rsidRDefault="00347B7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Всего </w:t>
            </w:r>
          </w:p>
        </w:tc>
      </w:tr>
      <w:tr w:rsidR="008D693A">
        <w:trPr>
          <w:jc w:val="center"/>
        </w:trPr>
        <w:tc>
          <w:tcPr>
            <w:tcW w:w="2551" w:type="dxa"/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color w:val="002060"/>
                <w:sz w:val="28"/>
                <w:szCs w:val="28"/>
                <w:lang w:eastAsia="ru-RU"/>
              </w:rPr>
              <w:t>2015-2016 учебный год</w:t>
            </w:r>
          </w:p>
        </w:tc>
        <w:tc>
          <w:tcPr>
            <w:tcW w:w="1985" w:type="dxa"/>
            <w:shd w:val="clear" w:color="auto" w:fill="auto"/>
          </w:tcPr>
          <w:p w:rsidR="008D693A" w:rsidRDefault="00347B79">
            <w:pPr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Учебно-тренировочная группа 2 (юноши)</w:t>
            </w:r>
          </w:p>
        </w:tc>
        <w:tc>
          <w:tcPr>
            <w:tcW w:w="851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15</w:t>
            </w: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30</w:t>
            </w:r>
          </w:p>
        </w:tc>
      </w:tr>
      <w:tr w:rsidR="008D693A">
        <w:trPr>
          <w:jc w:val="center"/>
        </w:trPr>
        <w:tc>
          <w:tcPr>
            <w:tcW w:w="2551" w:type="dxa"/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color w:val="002060"/>
                <w:sz w:val="28"/>
                <w:szCs w:val="28"/>
                <w:lang w:eastAsia="ru-RU"/>
              </w:rPr>
              <w:t>2016-2017 учебный год</w:t>
            </w:r>
          </w:p>
        </w:tc>
        <w:tc>
          <w:tcPr>
            <w:tcW w:w="1985" w:type="dxa"/>
            <w:shd w:val="clear" w:color="auto" w:fill="auto"/>
          </w:tcPr>
          <w:p w:rsidR="008D693A" w:rsidRDefault="00347B79">
            <w:pPr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Группа начальной подготовки 2 (девушки)</w:t>
            </w:r>
          </w:p>
          <w:p w:rsidR="008D693A" w:rsidRDefault="008D693A">
            <w:pPr>
              <w:spacing w:after="0" w:line="240" w:lineRule="auto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851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15</w:t>
            </w: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30</w:t>
            </w:r>
          </w:p>
        </w:tc>
      </w:tr>
      <w:tr w:rsidR="008D693A">
        <w:trPr>
          <w:jc w:val="center"/>
        </w:trPr>
        <w:tc>
          <w:tcPr>
            <w:tcW w:w="2551" w:type="dxa"/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color w:val="002060"/>
                <w:sz w:val="28"/>
                <w:szCs w:val="28"/>
                <w:lang w:eastAsia="ru-RU"/>
              </w:rPr>
              <w:t>2017-2018 учебный год</w:t>
            </w:r>
          </w:p>
        </w:tc>
        <w:tc>
          <w:tcPr>
            <w:tcW w:w="1985" w:type="dxa"/>
            <w:shd w:val="clear" w:color="auto" w:fill="auto"/>
          </w:tcPr>
          <w:p w:rsidR="008D693A" w:rsidRDefault="00347B79">
            <w:pPr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Группа начальной подготовки 2</w:t>
            </w:r>
          </w:p>
          <w:p w:rsidR="008D693A" w:rsidRDefault="008D693A">
            <w:pPr>
              <w:spacing w:after="0" w:line="240" w:lineRule="auto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851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15</w:t>
            </w: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30</w:t>
            </w:r>
          </w:p>
        </w:tc>
      </w:tr>
      <w:tr w:rsidR="008D693A">
        <w:trPr>
          <w:jc w:val="center"/>
        </w:trPr>
        <w:tc>
          <w:tcPr>
            <w:tcW w:w="2551" w:type="dxa"/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2018-2019 </w:t>
            </w:r>
          </w:p>
          <w:p w:rsidR="008D693A" w:rsidRDefault="00347B79">
            <w:pPr>
              <w:spacing w:after="0" w:line="240" w:lineRule="auto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color w:val="002060"/>
                <w:sz w:val="28"/>
                <w:szCs w:val="28"/>
                <w:lang w:eastAsia="ru-RU"/>
              </w:rPr>
              <w:t>Учебный год</w:t>
            </w:r>
          </w:p>
        </w:tc>
        <w:tc>
          <w:tcPr>
            <w:tcW w:w="1985" w:type="dxa"/>
            <w:shd w:val="clear" w:color="auto" w:fill="auto"/>
          </w:tcPr>
          <w:p w:rsidR="008D693A" w:rsidRDefault="00347B79">
            <w:pPr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Группа начальной подготовки 2</w:t>
            </w:r>
          </w:p>
          <w:p w:rsidR="008D693A" w:rsidRDefault="00347B79">
            <w:pPr>
              <w:spacing w:after="0" w:line="240" w:lineRule="auto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Учебно-тренировочная группа 1</w:t>
            </w:r>
          </w:p>
        </w:tc>
        <w:tc>
          <w:tcPr>
            <w:tcW w:w="851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15</w:t>
            </w: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993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30</w:t>
            </w:r>
          </w:p>
          <w:p w:rsidR="008D693A" w:rsidRDefault="008D69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</w:tr>
    </w:tbl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2060"/>
          <w:sz w:val="28"/>
          <w:szCs w:val="28"/>
        </w:rPr>
        <w:t>Мониторинг  результативности  освоения  программы</w:t>
      </w:r>
    </w:p>
    <w:p w:rsidR="008D693A" w:rsidRDefault="00347B79">
      <w:pPr>
        <w:spacing w:before="40" w:line="240" w:lineRule="auto"/>
        <w:ind w:left="142" w:right="142" w:firstLine="284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Показатели оценки умений воспитанников: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Умение </w:t>
      </w:r>
      <w:r>
        <w:rPr>
          <w:rFonts w:ascii="Times New Roman" w:hAnsi="Times New Roman" w:cs="Times New Roman"/>
          <w:color w:val="002060"/>
          <w:sz w:val="28"/>
          <w:szCs w:val="28"/>
        </w:rPr>
        <w:t>воспитанника  ставить перед собой цель.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Умение воспитанника воспринимать и перерабатывать информацию.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Умение воспитанника  работать  с мячом.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Умение воспитанника выполнять самостоятельные работы любой степени сложности, отдавая  предпочтения  баскетбольным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навыкам.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Владение знаниями, умениями, навыками и способами  их применения в практической деятельности.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Умение провести  самооценку  и самоанализ.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Умение на основе самоконтроля регулировать свою деятельность.</w:t>
      </w:r>
    </w:p>
    <w:p w:rsidR="008D693A" w:rsidRDefault="00347B79">
      <w:pPr>
        <w:spacing w:before="40" w:line="240" w:lineRule="auto"/>
        <w:ind w:left="142" w:right="142" w:firstLine="284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(Выводится средний бал и </w:t>
      </w:r>
      <w:r>
        <w:rPr>
          <w:rFonts w:ascii="Times New Roman" w:hAnsi="Times New Roman" w:cs="Times New Roman"/>
          <w:color w:val="002060"/>
          <w:sz w:val="28"/>
          <w:szCs w:val="28"/>
        </w:rPr>
        <w:t>определяется уровень в индивидуальном порядке).</w:t>
      </w:r>
    </w:p>
    <w:p w:rsidR="008D693A" w:rsidRDefault="008D693A">
      <w:pPr>
        <w:spacing w:before="40" w:line="240" w:lineRule="auto"/>
        <w:ind w:left="142" w:right="142" w:firstLine="284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spacing w:before="40" w:line="240" w:lineRule="auto"/>
        <w:ind w:left="142" w:right="142" w:firstLine="284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spacing w:before="40" w:line="240" w:lineRule="auto"/>
        <w:ind w:left="142" w:right="142" w:firstLine="284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tbl>
      <w:tblPr>
        <w:tblW w:w="9580" w:type="dxa"/>
        <w:tblInd w:w="564" w:type="dxa"/>
        <w:tblCellMar>
          <w:top w:w="15" w:type="dxa"/>
        </w:tblCellMar>
        <w:tblLook w:val="0600" w:firstRow="0" w:lastRow="0" w:firstColumn="0" w:lastColumn="0" w:noHBand="1" w:noVBand="1"/>
      </w:tblPr>
      <w:tblGrid>
        <w:gridCol w:w="4791"/>
        <w:gridCol w:w="4789"/>
      </w:tblGrid>
      <w:tr w:rsidR="008D693A">
        <w:trPr>
          <w:trHeight w:val="331"/>
        </w:trPr>
        <w:tc>
          <w:tcPr>
            <w:tcW w:w="47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ind w:left="142" w:right="142" w:firstLine="284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Баллы:</w:t>
            </w:r>
          </w:p>
        </w:tc>
        <w:tc>
          <w:tcPr>
            <w:tcW w:w="4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Уровни:</w:t>
            </w:r>
          </w:p>
        </w:tc>
      </w:tr>
      <w:tr w:rsidR="008D693A">
        <w:trPr>
          <w:trHeight w:val="1656"/>
        </w:trPr>
        <w:tc>
          <w:tcPr>
            <w:tcW w:w="47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4 – всегда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3 – часто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2 – редко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 – иногда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0 - никогда</w:t>
            </w:r>
          </w:p>
        </w:tc>
        <w:tc>
          <w:tcPr>
            <w:tcW w:w="4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 – критический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2 – достаточный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3 – оптимальный</w:t>
            </w:r>
          </w:p>
        </w:tc>
      </w:tr>
    </w:tbl>
    <w:p w:rsidR="008D693A" w:rsidRDefault="008D693A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Результативность выполнения</w:t>
      </w:r>
      <w:r>
        <w:rPr>
          <w:rFonts w:ascii="Times New Roman" w:hAnsi="Times New Roman" w:cs="Times New Roman"/>
          <w:color w:val="002060"/>
          <w:sz w:val="28"/>
          <w:szCs w:val="28"/>
        </w:rPr>
        <w:br/>
        <w:t>по итогам 2015-2016 учебного года.</w:t>
      </w: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5810250" cy="2686050"/>
            <wp:effectExtent l="0" t="0" r="0" b="0"/>
            <wp:docPr id="9" name="Диаграмм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Диаграмма 4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3417" t="-18444" r="-13194" b="-5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группа  </w:t>
      </w:r>
      <w:r>
        <w:rPr>
          <w:rFonts w:ascii="Times New Roman" w:hAnsi="Times New Roman" w:cs="Times New Roman"/>
          <w:color w:val="002060"/>
          <w:sz w:val="28"/>
          <w:szCs w:val="28"/>
        </w:rPr>
        <w:t>начальной подготовки</w:t>
      </w: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eastAsia="+mj-ea" w:hAnsi="Times New Roman" w:cs="Times New Roman"/>
          <w:b/>
          <w:color w:val="002060"/>
          <w:kern w:val="2"/>
          <w:sz w:val="28"/>
          <w:szCs w:val="40"/>
        </w:rPr>
      </w:pPr>
      <w:r>
        <w:rPr>
          <w:rFonts w:ascii="Times New Roman" w:eastAsia="+mj-ea" w:hAnsi="Times New Roman" w:cs="Times New Roman"/>
          <w:b/>
          <w:color w:val="002060"/>
          <w:kern w:val="2"/>
          <w:sz w:val="28"/>
          <w:szCs w:val="40"/>
        </w:rPr>
        <w:t>Количество воспитанников  группы начальной подготовки 1</w:t>
      </w: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4733925" cy="2524125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8D693A" w:rsidRDefault="008D693A">
      <w:pPr>
        <w:spacing w:before="40" w:line="240" w:lineRule="auto"/>
        <w:ind w:left="142" w:right="142" w:firstLine="284"/>
        <w:jc w:val="center"/>
        <w:rPr>
          <w:rFonts w:ascii="Times New Roman" w:eastAsia="+mj-ea" w:hAnsi="Times New Roman" w:cs="Times New Roman"/>
          <w:b/>
          <w:color w:val="002060"/>
          <w:kern w:val="2"/>
          <w:sz w:val="28"/>
          <w:szCs w:val="40"/>
        </w:rPr>
      </w:pP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eastAsia="+mj-ea" w:hAnsi="Times New Roman" w:cs="Times New Roman"/>
          <w:b/>
          <w:color w:val="002060"/>
          <w:kern w:val="2"/>
          <w:sz w:val="28"/>
          <w:szCs w:val="40"/>
        </w:rPr>
      </w:pPr>
      <w:r>
        <w:rPr>
          <w:rFonts w:ascii="Times New Roman" w:eastAsia="+mj-ea" w:hAnsi="Times New Roman" w:cs="Times New Roman"/>
          <w:b/>
          <w:color w:val="002060"/>
          <w:kern w:val="2"/>
          <w:sz w:val="28"/>
          <w:szCs w:val="40"/>
        </w:rPr>
        <w:t>Количество воспитанников  группы начальной подготовки 2</w:t>
      </w: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4152900" cy="2085975"/>
            <wp:effectExtent l="0" t="0" r="0" b="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8D693A" w:rsidRDefault="008D693A">
      <w:pPr>
        <w:spacing w:before="40" w:line="240" w:lineRule="auto"/>
        <w:ind w:right="142"/>
        <w:jc w:val="center"/>
        <w:rPr>
          <w:rFonts w:ascii="Times New Roman" w:eastAsia="+mj-ea" w:hAnsi="Times New Roman" w:cs="Times New Roman"/>
          <w:b/>
          <w:color w:val="002060"/>
          <w:kern w:val="2"/>
          <w:sz w:val="28"/>
          <w:szCs w:val="40"/>
        </w:rPr>
      </w:pPr>
    </w:p>
    <w:p w:rsidR="008D693A" w:rsidRDefault="00347B79">
      <w:pPr>
        <w:spacing w:before="40" w:line="240" w:lineRule="auto"/>
        <w:ind w:right="142"/>
        <w:jc w:val="center"/>
        <w:rPr>
          <w:rFonts w:ascii="Times New Roman" w:eastAsia="+mj-ea" w:hAnsi="Times New Roman" w:cs="Times New Roman"/>
          <w:b/>
          <w:color w:val="002060"/>
          <w:kern w:val="2"/>
          <w:sz w:val="28"/>
          <w:szCs w:val="40"/>
        </w:rPr>
      </w:pPr>
      <w:r>
        <w:rPr>
          <w:rFonts w:ascii="Times New Roman" w:eastAsia="+mj-ea" w:hAnsi="Times New Roman" w:cs="Times New Roman"/>
          <w:b/>
          <w:color w:val="002060"/>
          <w:kern w:val="2"/>
          <w:sz w:val="28"/>
          <w:szCs w:val="40"/>
        </w:rPr>
        <w:t xml:space="preserve">Количество воспитанников учебно - тренировочной группы </w:t>
      </w: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4286250" cy="2286000"/>
            <wp:effectExtent l="0" t="0" r="0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8D693A" w:rsidRDefault="00347B79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Качество обучения 2017-2018 учебный год</w:t>
      </w:r>
    </w:p>
    <w:tbl>
      <w:tblPr>
        <w:tblStyle w:val="aa"/>
        <w:tblW w:w="9574" w:type="dxa"/>
        <w:tblLook w:val="04A0" w:firstRow="1" w:lastRow="0" w:firstColumn="1" w:lastColumn="0" w:noHBand="0" w:noVBand="1"/>
      </w:tblPr>
      <w:tblGrid>
        <w:gridCol w:w="1169"/>
        <w:gridCol w:w="1760"/>
        <w:gridCol w:w="1416"/>
        <w:gridCol w:w="1417"/>
        <w:gridCol w:w="1265"/>
        <w:gridCol w:w="1273"/>
        <w:gridCol w:w="1274"/>
      </w:tblGrid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 xml:space="preserve">Группа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Кол-во</w:t>
            </w: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воспитанников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Кол-во сдавших нормативы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Кол-во не сдавших нормативы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Средний балл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Выше среднего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Ниже среднего</w:t>
            </w: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ГНП-1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274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ГНП-2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760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416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417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73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74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 xml:space="preserve">Всего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</w:tr>
    </w:tbl>
    <w:p w:rsidR="008D693A" w:rsidRDefault="00347B79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Качество обучения 2016-2017 учебный год</w:t>
      </w:r>
    </w:p>
    <w:tbl>
      <w:tblPr>
        <w:tblStyle w:val="aa"/>
        <w:tblW w:w="9574" w:type="dxa"/>
        <w:tblLook w:val="04A0" w:firstRow="1" w:lastRow="0" w:firstColumn="1" w:lastColumn="0" w:noHBand="0" w:noVBand="1"/>
      </w:tblPr>
      <w:tblGrid>
        <w:gridCol w:w="1169"/>
        <w:gridCol w:w="1760"/>
        <w:gridCol w:w="1416"/>
        <w:gridCol w:w="1417"/>
        <w:gridCol w:w="1265"/>
        <w:gridCol w:w="1273"/>
        <w:gridCol w:w="1274"/>
      </w:tblGrid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 xml:space="preserve">Группа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Кол-во</w:t>
            </w: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воспитанников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Кол-во сдавших нормативы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Кол-во не сдавших нормативы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Средний балл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Выше среднего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Ниже среднего</w:t>
            </w: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ГНП-1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7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</w:t>
            </w: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ГНП-2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760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416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417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73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74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 xml:space="preserve">Всего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3</w:t>
            </w:r>
          </w:p>
        </w:tc>
      </w:tr>
    </w:tbl>
    <w:p w:rsidR="008D693A" w:rsidRDefault="008D693A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347B79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Качество обучения 2015-2016 учебный год</w:t>
      </w:r>
    </w:p>
    <w:tbl>
      <w:tblPr>
        <w:tblStyle w:val="aa"/>
        <w:tblW w:w="9574" w:type="dxa"/>
        <w:tblLook w:val="04A0" w:firstRow="1" w:lastRow="0" w:firstColumn="1" w:lastColumn="0" w:noHBand="0" w:noVBand="1"/>
      </w:tblPr>
      <w:tblGrid>
        <w:gridCol w:w="1169"/>
        <w:gridCol w:w="1760"/>
        <w:gridCol w:w="1416"/>
        <w:gridCol w:w="1417"/>
        <w:gridCol w:w="1265"/>
        <w:gridCol w:w="1273"/>
        <w:gridCol w:w="1274"/>
      </w:tblGrid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 xml:space="preserve">Группа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Кол-во</w:t>
            </w:r>
          </w:p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воспитанников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Кол-во сдавших нормативы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Кол-во не сдавших нормативы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Средний балл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Выше среднего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4"/>
                <w:szCs w:val="28"/>
                <w:lang w:eastAsia="ru-RU"/>
              </w:rPr>
              <w:t>Ниже среднего</w:t>
            </w: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УТГ-2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417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274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 xml:space="preserve"> ГНП-2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</w:t>
            </w: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 xml:space="preserve">Всего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olor w:val="002060"/>
                <w:sz w:val="28"/>
                <w:szCs w:val="28"/>
                <w:lang w:eastAsia="ru-RU"/>
              </w:rPr>
              <w:t>1</w:t>
            </w:r>
          </w:p>
        </w:tc>
      </w:tr>
    </w:tbl>
    <w:p w:rsidR="008D693A" w:rsidRDefault="008D693A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8D693A" w:rsidRDefault="00347B79">
      <w:pPr>
        <w:jc w:val="center"/>
        <w:rPr>
          <w:rFonts w:ascii="Times New Roman" w:hAnsi="Times New Roman" w:cs="Times New Roman"/>
          <w:b/>
          <w:color w:val="002060"/>
          <w:sz w:val="28"/>
          <w:szCs w:val="24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Уровень  спортивного мастерства воспитанников</w:t>
      </w:r>
    </w:p>
    <w:p w:rsidR="008D693A" w:rsidRDefault="00347B79">
      <w:pPr>
        <w:jc w:val="center"/>
        <w:rPr>
          <w:rFonts w:ascii="Times New Roman" w:hAnsi="Times New Roman" w:cs="Times New Roman"/>
          <w:b/>
          <w:color w:val="002060"/>
          <w:sz w:val="28"/>
          <w:szCs w:val="24"/>
        </w:rPr>
      </w:pPr>
      <w:r>
        <w:rPr>
          <w:rFonts w:ascii="Times New Roman" w:hAnsi="Times New Roman" w:cs="Times New Roman"/>
          <w:b/>
          <w:color w:val="002060"/>
          <w:sz w:val="28"/>
          <w:szCs w:val="24"/>
        </w:rPr>
        <w:t>Присвоение спортивных разрядов</w:t>
      </w:r>
    </w:p>
    <w:p w:rsidR="008D693A" w:rsidRDefault="00347B79">
      <w:pPr>
        <w:jc w:val="center"/>
        <w:rPr>
          <w:rFonts w:ascii="Times New Roman" w:hAnsi="Times New Roman" w:cs="Times New Roman"/>
          <w:b/>
          <w:color w:val="002060"/>
          <w:sz w:val="28"/>
          <w:szCs w:val="24"/>
        </w:rPr>
      </w:pPr>
      <w:r>
        <w:rPr>
          <w:noProof/>
        </w:rPr>
        <w:drawing>
          <wp:inline distT="0" distB="0" distL="0" distR="0">
            <wp:extent cx="5942330" cy="8178165"/>
            <wp:effectExtent l="0" t="0" r="0" b="0"/>
            <wp:docPr id="13" name="Рисунок 13" descr="C:\Users\PC\Desktop\ДЮСШа грамоты\сканирование0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PC\Desktop\ДЮСШа грамоты\сканирование0027.tif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jc w:val="center"/>
        <w:rPr>
          <w:rFonts w:ascii="Times New Roman" w:hAnsi="Times New Roman" w:cs="Times New Roman"/>
          <w:b/>
          <w:color w:val="002060"/>
          <w:sz w:val="28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78165"/>
            <wp:effectExtent l="0" t="0" r="0" b="0"/>
            <wp:docPr id="14" name="Рисунок 12" descr="C:\Users\PC\Desktop\ДЮСШа грамоты\сканирование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2" descr="C:\Users\PC\Desktop\ДЮСШа грамоты\сканирование0021.tif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jc w:val="center"/>
        <w:rPr>
          <w:rFonts w:ascii="Times New Roman" w:hAnsi="Times New Roman" w:cs="Times New Roman"/>
          <w:b/>
          <w:color w:val="002060"/>
          <w:sz w:val="28"/>
          <w:szCs w:val="24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color w:val="002060"/>
          <w:sz w:val="28"/>
          <w:szCs w:val="24"/>
        </w:rPr>
      </w:pPr>
    </w:p>
    <w:p w:rsidR="008D693A" w:rsidRDefault="00347B79">
      <w:pPr>
        <w:jc w:val="center"/>
        <w:rPr>
          <w:rFonts w:ascii="Times New Roman" w:hAnsi="Times New Roman" w:cs="Times New Roman"/>
          <w:b/>
          <w:color w:val="002060"/>
          <w:sz w:val="28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78165"/>
            <wp:effectExtent l="0" t="0" r="0" b="0"/>
            <wp:docPr id="15" name="Рисунок 14" descr="C:\Users\PC\Desktop\ДЮСШа грамоты\сканирование0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C:\Users\PC\Desktop\ДЮСШа грамоты\сканирование0029.tif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jc w:val="center"/>
        <w:rPr>
          <w:rFonts w:ascii="Times New Roman" w:hAnsi="Times New Roman" w:cs="Times New Roman"/>
          <w:b/>
          <w:color w:val="002060"/>
          <w:sz w:val="28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78165"/>
            <wp:effectExtent l="0" t="0" r="0" b="0"/>
            <wp:docPr id="16" name="Рисунок 7" descr="C:\Users\PC\Desktop\ДЮСШа грамоты\сканирование0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7" descr="C:\Users\PC\Desktop\ДЮСШа грамоты\сканирование0027.tif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jc w:val="center"/>
        <w:rPr>
          <w:rFonts w:ascii="Times New Roman" w:hAnsi="Times New Roman" w:cs="Times New Roman"/>
          <w:b/>
          <w:color w:val="002060"/>
          <w:sz w:val="28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78165"/>
            <wp:effectExtent l="0" t="0" r="0" b="0"/>
            <wp:docPr id="17" name="Рисунок 10" descr="C:\Users\PC\Desktop\ДЮСШа грамоты\сканирование0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0" descr="C:\Users\PC\Desktop\ДЮСШа грамоты\сканирование0030.tif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jc w:val="center"/>
        <w:rPr>
          <w:rFonts w:ascii="Times New Roman" w:hAnsi="Times New Roman" w:cs="Times New Roman"/>
          <w:b/>
          <w:color w:val="002060"/>
          <w:sz w:val="28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78165"/>
            <wp:effectExtent l="0" t="0" r="0" b="0"/>
            <wp:docPr id="18" name="Рисунок 11" descr="C:\Users\PC\Desktop\ДЮСШа грамоты\сканирование0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1" descr="C:\Users\PC\Desktop\ДЮСШа грамоты\сканирование0031.tif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942330" cy="8178165"/>
            <wp:effectExtent l="0" t="0" r="0" b="0"/>
            <wp:docPr id="19" name="Рисунок 6" descr="C:\Users\PC\Desktop\ДЮСШа грамоты\сканирование0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6" descr="C:\Users\PC\Desktop\ДЮСШа грамоты\сканирование0026.tif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</w:p>
    <w:p w:rsidR="008D693A" w:rsidRDefault="008D693A">
      <w:pPr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</w:p>
    <w:p w:rsidR="008D693A" w:rsidRDefault="008D693A">
      <w:pPr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</w:p>
    <w:p w:rsidR="008D693A" w:rsidRDefault="00347B79">
      <w:pPr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942330" cy="8188325"/>
            <wp:effectExtent l="0" t="0" r="0" b="0"/>
            <wp:docPr id="20" name="Рисунок 8" descr="C:\Users\PC\Desktop\ДЮСШа грамоты\сканирование0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8" descr="C:\Users\PC\Desktop\ДЮСШа грамоты\сканирование0028.tif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8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</w:p>
    <w:p w:rsidR="008D693A" w:rsidRDefault="008D693A">
      <w:pPr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</w:p>
    <w:p w:rsidR="008D693A" w:rsidRDefault="00347B79">
      <w:pPr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942330" cy="8178165"/>
            <wp:effectExtent l="0" t="0" r="0" b="0"/>
            <wp:docPr id="21" name="Рисунок 9" descr="C:\Users\PC\Desktop\ДЮСШа грамоты\сканирование0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9" descr="C:\Users\PC\Desktop\ДЮСШа грамоты\сканирование0029.tif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</w:rPr>
        <w:t>Директор школы:                      В.Г.Черов</w:t>
      </w:r>
    </w:p>
    <w:p w:rsidR="008D693A" w:rsidRDefault="008D693A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347B7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3.Использование современных информационных, компьютерных технологий в своей деятельности, в </w:t>
      </w:r>
      <w:r>
        <w:rPr>
          <w:rFonts w:ascii="Times New Roman" w:hAnsi="Times New Roman" w:cs="Times New Roman"/>
          <w:b/>
          <w:sz w:val="28"/>
          <w:szCs w:val="28"/>
        </w:rPr>
        <w:t>осуществлении контроля и аттестации обучающихся, воспитанников.</w:t>
      </w:r>
    </w:p>
    <w:p w:rsidR="008D693A" w:rsidRDefault="00347B79">
      <w:pPr>
        <w:numPr>
          <w:ilvl w:val="0"/>
          <w:numId w:val="30"/>
        </w:numPr>
        <w:tabs>
          <w:tab w:val="clear" w:pos="720"/>
        </w:tabs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Публикация на официальном сайте издания </w:t>
      </w:r>
      <w:r>
        <w:rPr>
          <w:rFonts w:ascii="Times New Roman" w:hAnsi="Times New Roman" w:cs="Times New Roman"/>
          <w:sz w:val="28"/>
          <w:szCs w:val="28"/>
          <w:lang w:val="en-US"/>
        </w:rPr>
        <w:t>almanahpedagoga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r>
        <w:rPr>
          <w:rFonts w:ascii="Times New Roman" w:hAnsi="Times New Roman" w:cs="Times New Roman"/>
          <w:sz w:val="28"/>
          <w:szCs w:val="28"/>
        </w:rPr>
        <w:t xml:space="preserve"> учебно-методический материал «План-конспект открытого занятия по дисциплине «Физическая культура», тема: «Специальная физическая подг</w:t>
      </w:r>
      <w:r>
        <w:rPr>
          <w:rFonts w:ascii="Times New Roman" w:hAnsi="Times New Roman" w:cs="Times New Roman"/>
          <w:sz w:val="28"/>
          <w:szCs w:val="28"/>
        </w:rPr>
        <w:t xml:space="preserve">отовка», 2018 г. </w:t>
      </w:r>
    </w:p>
    <w:p w:rsidR="008D693A" w:rsidRDefault="00347B79">
      <w:pPr>
        <w:ind w:left="567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Веб-адрес размещения публикации: </w:t>
      </w:r>
      <w:hyperlink r:id="rId25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http</w:t>
        </w:r>
      </w:hyperlink>
      <w:hyperlink r:id="rId26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</w:rPr>
          <w:t>://</w:t>
        </w:r>
      </w:hyperlink>
      <w:hyperlink r:id="rId27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almanahpedagoga</w:t>
        </w:r>
      </w:hyperlink>
      <w:hyperlink r:id="rId28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</w:rPr>
          <w:t>.</w:t>
        </w:r>
      </w:hyperlink>
      <w:hyperlink r:id="rId29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ru</w:t>
        </w:r>
      </w:hyperlink>
      <w:hyperlink r:id="rId30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</w:rPr>
          <w:t>/</w:t>
        </w:r>
      </w:hyperlink>
      <w:hyperlink r:id="rId31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servisy</w:t>
        </w:r>
      </w:hyperlink>
      <w:hyperlink r:id="rId32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</w:rPr>
          <w:t>/</w:t>
        </w:r>
      </w:hyperlink>
      <w:hyperlink r:id="rId33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pedagog</w:t>
        </w:r>
      </w:hyperlink>
      <w:r>
        <w:rPr>
          <w:rStyle w:val="InternetLink"/>
          <w:rFonts w:ascii="Times New Roman" w:hAnsi="Times New Roman" w:cs="Times New Roman"/>
          <w:color w:val="auto"/>
          <w:sz w:val="28"/>
          <w:szCs w:val="28"/>
        </w:rPr>
        <w:t>_</w:t>
      </w:r>
      <w:r>
        <w:rPr>
          <w:rStyle w:val="InternetLink"/>
          <w:rFonts w:ascii="Times New Roman" w:hAnsi="Times New Roman" w:cs="Times New Roman"/>
          <w:color w:val="auto"/>
          <w:sz w:val="28"/>
          <w:szCs w:val="28"/>
          <w:lang w:val="en-US"/>
        </w:rPr>
        <w:t>issledovatel</w:t>
      </w:r>
      <w:hyperlink r:id="rId34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</w:rPr>
          <w:t>/</w:t>
        </w:r>
      </w:hyperlink>
      <w:hyperlink r:id="rId35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publ</w:t>
        </w:r>
      </w:hyperlink>
      <w:hyperlink r:id="rId36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</w:rPr>
          <w:t>?</w:t>
        </w:r>
      </w:hyperlink>
      <w:hyperlink r:id="rId37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id=941</w:t>
        </w:r>
      </w:hyperlink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8D693A" w:rsidRDefault="00347B79">
      <w:pPr>
        <w:ind w:left="36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019675" cy="6134100"/>
            <wp:effectExtent l="0" t="0" r="0" b="0"/>
            <wp:docPr id="22" name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2330" cy="6953250"/>
            <wp:effectExtent l="0" t="0" r="0" b="0"/>
            <wp:docPr id="23" name="Рисунок 15" descr="C:\Users\PC\Desktop\ДЮСШа грамоты\сканирование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15" descr="C:\Users\PC\Desktop\ДЮСШа грамоты\сканирование0002.tif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695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2330" cy="8178165"/>
            <wp:effectExtent l="0" t="0" r="0" b="0"/>
            <wp:docPr id="24" name="Рисунок 16" descr="C:\Users\PC\Desktop\ДЮСШа грамоты\сканирование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16" descr="C:\Users\PC\Desktop\ДЮСШа грамоты\сканирование0001.tif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pStyle w:val="a7"/>
        <w:ind w:left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pStyle w:val="a7"/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347B79">
      <w:pPr>
        <w:pStyle w:val="a7"/>
        <w:ind w:left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4.Обеспечение  повышения уровня физической, теоретической, морально-волевой, технической и спортивной подготовки воспитанников, укрепления здоровья через разнообразные виды деятельности.</w:t>
      </w:r>
    </w:p>
    <w:p w:rsidR="008D693A" w:rsidRDefault="00347B79">
      <w:pPr>
        <w:jc w:val="center"/>
        <w:rPr>
          <w:rFonts w:ascii="Times New Roman" w:hAnsi="Times New Roman" w:cs="Times New Roman"/>
          <w:b/>
          <w:szCs w:val="20"/>
          <w:lang w:eastAsia="ru-RU"/>
        </w:rPr>
      </w:pPr>
      <w:r>
        <w:rPr>
          <w:rFonts w:ascii="Times New Roman" w:hAnsi="Times New Roman" w:cs="Times New Roman"/>
          <w:b/>
          <w:szCs w:val="20"/>
          <w:lang w:eastAsia="ru-RU"/>
        </w:rPr>
        <w:t>Контрольные упражнения по общей и специальной физической подготовке (</w:t>
      </w:r>
      <w:r>
        <w:rPr>
          <w:rFonts w:ascii="Times New Roman" w:hAnsi="Times New Roman" w:cs="Times New Roman"/>
          <w:b/>
          <w:szCs w:val="20"/>
          <w:lang w:eastAsia="ru-RU"/>
        </w:rPr>
        <w:t>тесты) для детей, занимающихся баскетболом в детско-юношеской спортивной школе (ДЮСШ)</w:t>
      </w:r>
    </w:p>
    <w:p w:rsidR="008D693A" w:rsidRDefault="00347B79">
      <w:pPr>
        <w:jc w:val="center"/>
        <w:rPr>
          <w:rFonts w:ascii="Times New Roman" w:hAnsi="Times New Roman" w:cs="Times New Roman"/>
          <w:b/>
          <w:bCs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>Физическая подготовка</w:t>
      </w:r>
    </w:p>
    <w:p w:rsidR="008D693A" w:rsidRDefault="00347B79">
      <w:pPr>
        <w:rPr>
          <w:rFonts w:ascii="Times New Roman" w:hAnsi="Times New Roman" w:cs="Times New Roman"/>
          <w:b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>«Иллинойс Тест»</w:t>
      </w:r>
    </w:p>
    <w:p w:rsidR="008D693A" w:rsidRDefault="00347B79">
      <w:pPr>
        <w:jc w:val="both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</w:rPr>
        <w:drawing>
          <wp:anchor distT="0" distB="0" distL="114300" distR="114300" simplePos="0" relativeHeight="2" behindDoc="0" locked="0" layoutInCell="1" allowOverlap="1">
            <wp:simplePos x="0" y="0"/>
            <wp:positionH relativeFrom="margin">
              <wp:posOffset>-76200</wp:posOffset>
            </wp:positionH>
            <wp:positionV relativeFrom="margin">
              <wp:posOffset>2280920</wp:posOffset>
            </wp:positionV>
            <wp:extent cx="2657475" cy="1978025"/>
            <wp:effectExtent l="0" t="0" r="0" b="0"/>
            <wp:wrapSquare wrapText="bothSides"/>
            <wp:docPr id="25" name="Image5" descr="Контрольно-переводные нормативы для баскетболистов. «Иллинойс Тест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5" descr="Контрольно-переводные нормативы для баскетболистов. «Иллинойс Тест»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0"/>
          <w:szCs w:val="20"/>
          <w:lang w:eastAsia="ru-RU"/>
        </w:rPr>
        <w:t xml:space="preserve">Дляпроведение этого теста необходимо иметь площадку с ровной поверхностью, 8 конусов и секундомер. Первый конус устанавливается на </w:t>
      </w:r>
      <w:r>
        <w:rPr>
          <w:rFonts w:ascii="Times New Roman" w:hAnsi="Times New Roman" w:cs="Times New Roman"/>
          <w:sz w:val="20"/>
          <w:szCs w:val="20"/>
          <w:lang w:eastAsia="ru-RU"/>
        </w:rPr>
        <w:t>месте старта. Второй конус - точно напротив первого на расстоянии 10 метров. Этот конус служит точкой смены направления движения. С такой же целью и на таком же расстоянии, должен быть установлен конус напротив места финиша. Расстояние между конусами, обоз</w:t>
      </w:r>
      <w:r>
        <w:rPr>
          <w:rFonts w:ascii="Times New Roman" w:hAnsi="Times New Roman" w:cs="Times New Roman"/>
          <w:sz w:val="20"/>
          <w:szCs w:val="20"/>
          <w:lang w:eastAsia="ru-RU"/>
        </w:rPr>
        <w:t>начающими «Старт» и «Финиш» должно составлять 5 метров. Ровно по центру между конусами, обозначающими «Старт» и «Финиш», строго по вертикали с интервалом 3.3 метра устанавливаются ещё 4 конуса. Спортсмен стартует по команде тренера из положения «лёжа лицом</w:t>
      </w:r>
      <w:r>
        <w:rPr>
          <w:rFonts w:ascii="Times New Roman" w:hAnsi="Times New Roman" w:cs="Times New Roman"/>
          <w:sz w:val="20"/>
          <w:szCs w:val="20"/>
          <w:lang w:eastAsia="ru-RU"/>
        </w:rPr>
        <w:t xml:space="preserve"> в пол». Маршрут движения спортсмена от старта до финиша указан на рисунке 1.</w:t>
      </w:r>
    </w:p>
    <w:p w:rsidR="008D693A" w:rsidRDefault="00347B79">
      <w:pPr>
        <w:jc w:val="both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i/>
          <w:iCs/>
          <w:sz w:val="20"/>
          <w:szCs w:val="20"/>
          <w:lang w:eastAsia="ru-RU"/>
        </w:rPr>
        <w:t>Рисунок 1</w:t>
      </w:r>
    </w:p>
    <w:p w:rsidR="008D693A" w:rsidRDefault="008D693A">
      <w:pPr>
        <w:tabs>
          <w:tab w:val="left" w:pos="2265"/>
        </w:tabs>
        <w:rPr>
          <w:rFonts w:ascii="Times New Roman" w:hAnsi="Times New Roman" w:cs="Times New Roman"/>
          <w:b/>
          <w:bCs/>
          <w:color w:val="002060"/>
          <w:sz w:val="20"/>
          <w:szCs w:val="20"/>
          <w:lang w:eastAsia="ru-RU"/>
        </w:rPr>
      </w:pPr>
    </w:p>
    <w:p w:rsidR="008D693A" w:rsidRDefault="00347B79">
      <w:pPr>
        <w:tabs>
          <w:tab w:val="left" w:pos="2265"/>
        </w:tabs>
        <w:jc w:val="both"/>
        <w:rPr>
          <w:rFonts w:ascii="Times New Roman" w:hAnsi="Times New Roman" w:cs="Times New Roman"/>
          <w:b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>Тест «ШАТТЛ» 5-10-5</w:t>
      </w: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ab/>
      </w:r>
    </w:p>
    <w:p w:rsidR="008D693A" w:rsidRDefault="00347B79">
      <w:pPr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</w:rPr>
        <w:drawing>
          <wp:anchor distT="0" distB="0" distL="114300" distR="114300" simplePos="0" relativeHeight="3" behindDoc="0" locked="0" layoutInCell="1" allowOverlap="1">
            <wp:simplePos x="0" y="0"/>
            <wp:positionH relativeFrom="margin">
              <wp:posOffset>-76200</wp:posOffset>
            </wp:positionH>
            <wp:positionV relativeFrom="margin">
              <wp:posOffset>5450840</wp:posOffset>
            </wp:positionV>
            <wp:extent cx="3634740" cy="2200275"/>
            <wp:effectExtent l="0" t="0" r="0" b="0"/>
            <wp:wrapSquare wrapText="bothSides"/>
            <wp:docPr id="26" name="Image6" descr="Контрольно-переводные нормативы для баскетболистов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" descr="Контрольно-переводные нормативы для баскетболистов. 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74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0"/>
          <w:szCs w:val="20"/>
          <w:lang w:eastAsia="ru-RU"/>
        </w:rPr>
        <w:t>Цель теста: определить уровень координации спортсмена при движении с резким изменением направления.</w:t>
      </w:r>
      <w:r>
        <w:rPr>
          <w:rFonts w:ascii="Times New Roman" w:hAnsi="Times New Roman" w:cs="Times New Roman"/>
          <w:sz w:val="20"/>
          <w:szCs w:val="20"/>
          <w:lang w:eastAsia="ru-RU"/>
        </w:rPr>
        <w:br/>
        <w:t xml:space="preserve">Методика проведения теста (см. схему на </w:t>
      </w:r>
      <w:r>
        <w:rPr>
          <w:rFonts w:ascii="Times New Roman" w:hAnsi="Times New Roman" w:cs="Times New Roman"/>
          <w:sz w:val="20"/>
          <w:szCs w:val="20"/>
          <w:lang w:eastAsia="ru-RU"/>
        </w:rPr>
        <w:t>рисунке 2)</w:t>
      </w:r>
      <w:r>
        <w:rPr>
          <w:rFonts w:ascii="Times New Roman" w:hAnsi="Times New Roman" w:cs="Times New Roman"/>
          <w:sz w:val="20"/>
          <w:szCs w:val="20"/>
          <w:lang w:eastAsia="ru-RU"/>
        </w:rPr>
        <w:br/>
        <w:t xml:space="preserve">На площадке с ровной поверхностью отмеряется дистанция длиной 10 метров. Посередине проводится линия, которая обозначает место старта и финиша. Стартовая позиция участника - лицом к тренеру, обе ноги находятся за линией № 1. По сигналу участник </w:t>
      </w:r>
      <w:r>
        <w:rPr>
          <w:rFonts w:ascii="Times New Roman" w:hAnsi="Times New Roman" w:cs="Times New Roman"/>
          <w:sz w:val="20"/>
          <w:szCs w:val="20"/>
          <w:lang w:eastAsia="ru-RU"/>
        </w:rPr>
        <w:t xml:space="preserve">начинает движение к линии № 3 и, добежав до неё, должен коснуться линии правой рукой. Затем он выполняет разворот и бежит к линии № 2, добежав до неё, касается линии левой рукой, разворачивается и делает финишный рывок. Все развороты при смене направления </w:t>
      </w:r>
      <w:r>
        <w:rPr>
          <w:rFonts w:ascii="Times New Roman" w:hAnsi="Times New Roman" w:cs="Times New Roman"/>
          <w:sz w:val="20"/>
          <w:szCs w:val="20"/>
          <w:lang w:eastAsia="ru-RU"/>
        </w:rPr>
        <w:t>движения должны выполняться лицом к месту, где находится тренер с секундомером.</w:t>
      </w:r>
    </w:p>
    <w:p w:rsidR="008D693A" w:rsidRDefault="00347B79">
      <w:pPr>
        <w:rPr>
          <w:rFonts w:ascii="Times New Roman" w:hAnsi="Times New Roman" w:cs="Times New Roman"/>
          <w:b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>Прыжок в длину с места</w:t>
      </w:r>
    </w:p>
    <w:p w:rsidR="008D693A" w:rsidRDefault="00347B79">
      <w:pPr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Исходное положение: спортсмен стоит около стартовой линии, ноги на ширине плеч, стопы параллельно, руки вдоль туловища.Как выполнять упражнение. Перед то</w:t>
      </w:r>
      <w:r>
        <w:rPr>
          <w:rFonts w:ascii="Times New Roman" w:hAnsi="Times New Roman" w:cs="Times New Roman"/>
          <w:sz w:val="20"/>
          <w:szCs w:val="20"/>
          <w:lang w:eastAsia="ru-RU"/>
        </w:rPr>
        <w:t xml:space="preserve">лчком нужно поднять руки вперед-вверх и встать на носки ног, затем присесть, согнув ноги в коленях, и, опираясь на всю ступню, туловище наклонить слегка </w:t>
      </w:r>
      <w:r>
        <w:rPr>
          <w:rFonts w:ascii="Times New Roman" w:hAnsi="Times New Roman" w:cs="Times New Roman"/>
          <w:sz w:val="20"/>
          <w:szCs w:val="20"/>
          <w:lang w:eastAsia="ru-RU"/>
        </w:rPr>
        <w:lastRenderedPageBreak/>
        <w:t>вперед, руки опустить вперед-вниз-назад. Толчок выполняется двумя ногами и должен быть сильным и резким</w:t>
      </w:r>
      <w:r>
        <w:rPr>
          <w:rFonts w:ascii="Times New Roman" w:hAnsi="Times New Roman" w:cs="Times New Roman"/>
          <w:sz w:val="20"/>
          <w:szCs w:val="20"/>
          <w:lang w:eastAsia="ru-RU"/>
        </w:rPr>
        <w:t>. Во время прыжка ноги сначала сгибаются, а потом выносятся вперед. При приземлении, вынесенные вперед ноги ставятся на пятки. Для сохранения равновесия руки нужно поднять вперед, а туловище наклонить вперед-книзу. Приземляться следует  на гимнастический м</w:t>
      </w:r>
      <w:r>
        <w:rPr>
          <w:rFonts w:ascii="Times New Roman" w:hAnsi="Times New Roman" w:cs="Times New Roman"/>
          <w:sz w:val="20"/>
          <w:szCs w:val="20"/>
          <w:lang w:eastAsia="ru-RU"/>
        </w:rPr>
        <w:t>ат (в зале) или в яму с песком (еа стадионе).</w:t>
      </w:r>
    </w:p>
    <w:p w:rsidR="008D693A" w:rsidRDefault="008D693A">
      <w:pPr>
        <w:rPr>
          <w:rFonts w:ascii="Times New Roman" w:hAnsi="Times New Roman" w:cs="Times New Roman"/>
          <w:bCs/>
          <w:sz w:val="20"/>
          <w:szCs w:val="20"/>
          <w:lang w:eastAsia="ru-RU"/>
        </w:rPr>
      </w:pPr>
    </w:p>
    <w:p w:rsidR="008D693A" w:rsidRDefault="00347B79">
      <w:pPr>
        <w:rPr>
          <w:rFonts w:ascii="Times New Roman" w:hAnsi="Times New Roman" w:cs="Times New Roman"/>
          <w:b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>Спринт 20 метров</w:t>
      </w:r>
    </w:p>
    <w:p w:rsidR="008D693A" w:rsidRDefault="00347B79">
      <w:pPr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Исходное положение: спортсмен стоит около стартовой линии.Как выполнять упражнение.</w:t>
      </w:r>
      <w:r>
        <w:rPr>
          <w:rFonts w:ascii="Times New Roman" w:hAnsi="Times New Roman" w:cs="Times New Roman"/>
          <w:sz w:val="20"/>
          <w:szCs w:val="20"/>
          <w:lang w:eastAsia="ru-RU"/>
        </w:rPr>
        <w:br/>
        <w:t>По сигналу тренера следует сделать максимальное ускорение на 20 метров. Даётся две попытки. Лучшее время фик</w:t>
      </w:r>
      <w:r>
        <w:rPr>
          <w:rFonts w:ascii="Times New Roman" w:hAnsi="Times New Roman" w:cs="Times New Roman"/>
          <w:sz w:val="20"/>
          <w:szCs w:val="20"/>
          <w:lang w:eastAsia="ru-RU"/>
        </w:rPr>
        <w:t>сируется.</w:t>
      </w:r>
    </w:p>
    <w:p w:rsidR="008D693A" w:rsidRDefault="00347B79">
      <w:pPr>
        <w:rPr>
          <w:rFonts w:ascii="Times New Roman" w:hAnsi="Times New Roman" w:cs="Times New Roman"/>
          <w:b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>Тест «Дэнвер» (без дриблинга)</w:t>
      </w:r>
    </w:p>
    <w:p w:rsidR="008D693A" w:rsidRDefault="00347B79">
      <w:pPr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</w:rPr>
        <w:drawing>
          <wp:anchor distT="0" distB="0" distL="114300" distR="114300" simplePos="0" relativeHeight="4" behindDoc="0" locked="0" layoutInCell="1" allowOverlap="1">
            <wp:simplePos x="0" y="0"/>
            <wp:positionH relativeFrom="margin">
              <wp:posOffset>-57150</wp:posOffset>
            </wp:positionH>
            <wp:positionV relativeFrom="margin">
              <wp:posOffset>1271270</wp:posOffset>
            </wp:positionV>
            <wp:extent cx="1816100" cy="2628900"/>
            <wp:effectExtent l="0" t="0" r="0" b="0"/>
            <wp:wrapSquare wrapText="bothSides"/>
            <wp:docPr id="27" name="Image7" descr="Контрольно-переводные нормативы для баскетболистов. Тест «Дэнвер» (без дриблинг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7" descr="Контрольно-переводные нормативы для баскетболистов. Тест «Дэнвер» (без дриблинга)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0"/>
          <w:szCs w:val="20"/>
          <w:lang w:eastAsia="ru-RU"/>
        </w:rPr>
        <w:t>По сигналу тренера спортсмен начинает движение змейкой (см. схему на рисунке 3). Пройдя последний шестой конус, спортсмен возвращается по прямой линии к финишу. Задача участника пройти на высокой скорости всю дистан</w:t>
      </w:r>
      <w:r>
        <w:rPr>
          <w:rFonts w:ascii="Times New Roman" w:hAnsi="Times New Roman" w:cs="Times New Roman"/>
          <w:sz w:val="20"/>
          <w:szCs w:val="20"/>
          <w:lang w:eastAsia="ru-RU"/>
        </w:rPr>
        <w:t>цию и показать максимально возможный результат. Время фиксируется с помощью секундомера. </w:t>
      </w:r>
      <w:r>
        <w:rPr>
          <w:rFonts w:ascii="Times New Roman" w:hAnsi="Times New Roman" w:cs="Times New Roman"/>
          <w:sz w:val="20"/>
          <w:szCs w:val="20"/>
          <w:lang w:eastAsia="ru-RU"/>
        </w:rPr>
        <w:br/>
        <w:t>Внутренними правилами этого тестирования предусмотрены штрафные санкции в случае:если спортсмен во время своего движения по каким-либо причинам пропустит один из кону</w:t>
      </w:r>
      <w:r>
        <w:rPr>
          <w:rFonts w:ascii="Times New Roman" w:hAnsi="Times New Roman" w:cs="Times New Roman"/>
          <w:sz w:val="20"/>
          <w:szCs w:val="20"/>
          <w:lang w:eastAsia="ru-RU"/>
        </w:rPr>
        <w:t>сов, если спортсмен во время движения заденет один из стоящих конусов.</w:t>
      </w:r>
    </w:p>
    <w:p w:rsidR="008D693A" w:rsidRDefault="00347B79">
      <w:pPr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За каждое допущенное нарушение участнику добавляется по 5 секунд к показанному им времени. Все нарушения вносятся в протокол и суммируются, затем сумма умножается на 5 и полученный резу</w:t>
      </w:r>
      <w:r>
        <w:rPr>
          <w:rFonts w:ascii="Times New Roman" w:hAnsi="Times New Roman" w:cs="Times New Roman"/>
          <w:sz w:val="20"/>
          <w:szCs w:val="20"/>
          <w:lang w:eastAsia="ru-RU"/>
        </w:rPr>
        <w:t>льтат приплюсовывается к результату, зафиксированному на секундомере на финише. Полученное время вносится в протокол тестирования как суммарное время спортсмена.</w:t>
      </w:r>
    </w:p>
    <w:p w:rsidR="008D693A" w:rsidRDefault="00347B79">
      <w:pPr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i/>
          <w:iCs/>
          <w:sz w:val="20"/>
          <w:szCs w:val="20"/>
          <w:lang w:eastAsia="ru-RU"/>
        </w:rPr>
        <w:t>Рисунок 3.</w:t>
      </w:r>
      <w:r>
        <w:rPr>
          <w:rFonts w:ascii="Times New Roman" w:hAnsi="Times New Roman" w:cs="Times New Roman"/>
          <w:bCs/>
          <w:sz w:val="20"/>
          <w:szCs w:val="20"/>
          <w:lang w:eastAsia="ru-RU"/>
        </w:rPr>
        <w:t> </w:t>
      </w:r>
    </w:p>
    <w:p w:rsidR="008D693A" w:rsidRDefault="00347B79">
      <w:pPr>
        <w:jc w:val="center"/>
        <w:rPr>
          <w:rFonts w:ascii="Times New Roman" w:hAnsi="Times New Roman" w:cs="Times New Roman"/>
          <w:b/>
          <w:bCs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>Техническая подготовка</w:t>
      </w:r>
    </w:p>
    <w:p w:rsidR="008D693A" w:rsidRDefault="00347B79">
      <w:pPr>
        <w:rPr>
          <w:rFonts w:ascii="Times New Roman" w:hAnsi="Times New Roman" w:cs="Times New Roman"/>
          <w:b/>
          <w:bCs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>Тест «Дэнвер»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</w:rPr>
        <w:drawing>
          <wp:anchor distT="0" distB="0" distL="114300" distR="114300" simplePos="0" relativeHeight="5" behindDoc="0" locked="0" layoutInCell="1" allowOverlap="1">
            <wp:simplePos x="0" y="0"/>
            <wp:positionH relativeFrom="margin">
              <wp:posOffset>-54610</wp:posOffset>
            </wp:positionH>
            <wp:positionV relativeFrom="margin">
              <wp:posOffset>4554855</wp:posOffset>
            </wp:positionV>
            <wp:extent cx="2965450" cy="4505325"/>
            <wp:effectExtent l="0" t="0" r="0" b="0"/>
            <wp:wrapSquare wrapText="bothSides"/>
            <wp:docPr id="28" name="Image8" descr="Контрольно-переводные нормативы для баскетболистов. Комплекс №1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8" descr="Контрольно-переводные нормативы для баскетболистов. Комплекс №1 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0"/>
          <w:szCs w:val="20"/>
          <w:lang w:eastAsia="ru-RU"/>
        </w:rPr>
        <w:t xml:space="preserve">По сигналу тренера спортсмен </w:t>
      </w:r>
      <w:r>
        <w:rPr>
          <w:rFonts w:ascii="Times New Roman" w:hAnsi="Times New Roman" w:cs="Times New Roman"/>
          <w:sz w:val="20"/>
          <w:szCs w:val="20"/>
          <w:lang w:eastAsia="ru-RU"/>
        </w:rPr>
        <w:t>начинает движение с баскетбольным мячом, обводя поочерёдно расставленные в определённом порядке конусы (см. схему на рисунке 3). Пройдя последний шестой конус спортсмен возвращается по прямой линии к финишу. Задача спортсмена пройти на высокой скорости всю</w:t>
      </w:r>
      <w:r>
        <w:rPr>
          <w:rFonts w:ascii="Times New Roman" w:hAnsi="Times New Roman" w:cs="Times New Roman"/>
          <w:sz w:val="20"/>
          <w:szCs w:val="20"/>
          <w:lang w:eastAsia="ru-RU"/>
        </w:rPr>
        <w:t xml:space="preserve"> дистанцию и показать максимально возможный результат. Время фиксируется с помощью секундомера. </w:t>
      </w:r>
      <w:r>
        <w:rPr>
          <w:rFonts w:ascii="Times New Roman" w:hAnsi="Times New Roman" w:cs="Times New Roman"/>
          <w:sz w:val="20"/>
          <w:szCs w:val="20"/>
          <w:lang w:eastAsia="ru-RU"/>
        </w:rPr>
        <w:br/>
        <w:t>Внутренними правилами этого тестирования предусмотрены штрафные санкции для спортсмена в случае:если он во время своего движения по каким-либо причинам пропуст</w:t>
      </w:r>
      <w:r>
        <w:rPr>
          <w:rFonts w:ascii="Times New Roman" w:hAnsi="Times New Roman" w:cs="Times New Roman"/>
          <w:sz w:val="20"/>
          <w:szCs w:val="20"/>
          <w:lang w:eastAsia="ru-RU"/>
        </w:rPr>
        <w:t xml:space="preserve">ит один из конусов, если он во время движения заденет один из стоящих конусов. За каждое допущенное нарушение спортсмену добавляется по 5 секунд к показанному </w:t>
      </w:r>
      <w:r>
        <w:rPr>
          <w:rFonts w:ascii="Times New Roman" w:hAnsi="Times New Roman" w:cs="Times New Roman"/>
          <w:sz w:val="20"/>
          <w:szCs w:val="20"/>
          <w:lang w:eastAsia="ru-RU"/>
        </w:rPr>
        <w:lastRenderedPageBreak/>
        <w:t>им времени. Все нарушения вносятся в протокол и суммируются, затем сумма умножается на 5 и получе</w:t>
      </w:r>
      <w:r>
        <w:rPr>
          <w:rFonts w:ascii="Times New Roman" w:hAnsi="Times New Roman" w:cs="Times New Roman"/>
          <w:sz w:val="20"/>
          <w:szCs w:val="20"/>
          <w:lang w:eastAsia="ru-RU"/>
        </w:rPr>
        <w:t>нный результат приплюсовывается к результату, зафиксированному на секундомере на финише. Полученное время вносится в протокол тестирования как суммарное время спортсмена.</w:t>
      </w:r>
    </w:p>
    <w:p w:rsidR="008D693A" w:rsidRDefault="00347B79">
      <w:pPr>
        <w:spacing w:after="0"/>
        <w:rPr>
          <w:rFonts w:ascii="Times New Roman" w:hAnsi="Times New Roman" w:cs="Times New Roman"/>
          <w:b/>
          <w:bCs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>Комплекс № 1. Упрощённая версия для младших групп</w:t>
      </w:r>
    </w:p>
    <w:p w:rsidR="008D693A" w:rsidRDefault="00347B79">
      <w:pPr>
        <w:spacing w:after="0"/>
        <w:rPr>
          <w:rFonts w:ascii="Times New Roman" w:hAnsi="Times New Roman" w:cs="Times New Roman"/>
          <w:b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 xml:space="preserve"> (9-11лет)</w:t>
      </w:r>
    </w:p>
    <w:p w:rsidR="008D693A" w:rsidRDefault="00347B79">
      <w:pPr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По сигналу тренера спорт</w:t>
      </w:r>
      <w:r>
        <w:rPr>
          <w:rFonts w:ascii="Times New Roman" w:hAnsi="Times New Roman" w:cs="Times New Roman"/>
          <w:sz w:val="20"/>
          <w:szCs w:val="20"/>
          <w:lang w:eastAsia="ru-RU"/>
        </w:rPr>
        <w:t>смен начинает движение из пункта № 1 (см. схему на рисунке 4) и выполняет бросок по корзине. Участник может приступать к выполнению задания следующего этапа только после результативного броска или трёх промахов. На втором этапе участник выполняет бросок со</w:t>
      </w:r>
      <w:r>
        <w:rPr>
          <w:rFonts w:ascii="Times New Roman" w:hAnsi="Times New Roman" w:cs="Times New Roman"/>
          <w:sz w:val="20"/>
          <w:szCs w:val="20"/>
          <w:lang w:eastAsia="ru-RU"/>
        </w:rPr>
        <w:t xml:space="preserve"> штрафной линии. Условие то же самое - либо один результативный бросок, либо три промаха. На третьем этапе участнику предстоит продемонстрировать скоростной дриблинг с обводкой расставленных в определённом порядке конусов до точки, от которой он должен буд</w:t>
      </w:r>
      <w:r>
        <w:rPr>
          <w:rFonts w:ascii="Times New Roman" w:hAnsi="Times New Roman" w:cs="Times New Roman"/>
          <w:sz w:val="20"/>
          <w:szCs w:val="20"/>
          <w:lang w:eastAsia="ru-RU"/>
        </w:rPr>
        <w:t>ет выполнить передачу мяча тренеру, находящемуся недалеко от линии штрафного броска.  </w:t>
      </w:r>
      <w:r>
        <w:rPr>
          <w:rFonts w:ascii="Times New Roman" w:hAnsi="Times New Roman" w:cs="Times New Roman"/>
          <w:sz w:val="20"/>
          <w:szCs w:val="20"/>
          <w:lang w:eastAsia="ru-RU"/>
        </w:rPr>
        <w:br/>
        <w:t>Во время выполнения передачи мяча спортсмен обязан хотя бы одной ногой касаться линии, обозначающей точку этого этапа. Ответного паса от тренера спортсмен должен дожидат</w:t>
      </w:r>
      <w:r>
        <w:rPr>
          <w:rFonts w:ascii="Times New Roman" w:hAnsi="Times New Roman" w:cs="Times New Roman"/>
          <w:sz w:val="20"/>
          <w:szCs w:val="20"/>
          <w:lang w:eastAsia="ru-RU"/>
        </w:rPr>
        <w:t>ься, стоя на месте, без движения навстречу летящему к нему мяча. Получив от тренера мяч, спортсмен выполняет дриблинг с обводкой стоящих на его пути конусов. Дриблинг должен выполняться на максимальной скорости. Пройдя последний конус, спортсмен должен вып</w:t>
      </w:r>
      <w:r>
        <w:rPr>
          <w:rFonts w:ascii="Times New Roman" w:hAnsi="Times New Roman" w:cs="Times New Roman"/>
          <w:sz w:val="20"/>
          <w:szCs w:val="20"/>
          <w:lang w:eastAsia="ru-RU"/>
        </w:rPr>
        <w:t>олнить бросок по корзине. Секундомер останавливается после результативного броска либо после третьего промаха.</w:t>
      </w:r>
    </w:p>
    <w:p w:rsidR="008D693A" w:rsidRDefault="00347B79">
      <w:pPr>
        <w:spacing w:after="0"/>
        <w:rPr>
          <w:rFonts w:ascii="Times New Roman" w:hAnsi="Times New Roman" w:cs="Times New Roman"/>
          <w:b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sz w:val="20"/>
          <w:szCs w:val="20"/>
          <w:lang w:eastAsia="ru-RU"/>
        </w:rPr>
        <w:t>Штрафные санкции состоят из добавления двух секунд к результату прохождения дистанции за каждую из нижеперечисленных ошибок:</w:t>
      </w:r>
    </w:p>
    <w:p w:rsidR="008D693A" w:rsidRDefault="00347B79">
      <w:pPr>
        <w:spacing w:after="0"/>
        <w:rPr>
          <w:rFonts w:ascii="Times New Roman" w:hAnsi="Times New Roman" w:cs="Times New Roman"/>
          <w:b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Пробежка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Пронос мяча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Переход к следующему этапу до того как будет выполнен результативный бросок или не исчерпан весь лимит предусмотренных попыток (три промаха)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Нарушение правил выполнения штрафного броска, нахождение на линии или заступ во время броска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Пропуск од</w:t>
      </w:r>
      <w:r>
        <w:rPr>
          <w:rFonts w:ascii="Times New Roman" w:hAnsi="Times New Roman" w:cs="Times New Roman"/>
          <w:sz w:val="20"/>
          <w:szCs w:val="20"/>
          <w:lang w:eastAsia="ru-RU"/>
        </w:rPr>
        <w:t>ного из конусов во время дриблинга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Если во время выполнения передачи мяча и обратного его получения спортсменом будет потерян контакт с линией обозначающей место этих действий.</w:t>
      </w:r>
    </w:p>
    <w:p w:rsidR="008D693A" w:rsidRDefault="00347B79">
      <w:pPr>
        <w:spacing w:after="0"/>
        <w:rPr>
          <w:rFonts w:ascii="Times New Roman" w:hAnsi="Times New Roman" w:cs="Times New Roman"/>
          <w:b/>
          <w:sz w:val="20"/>
          <w:szCs w:val="20"/>
          <w:lang w:eastAsia="ru-RU"/>
        </w:rPr>
      </w:pPr>
      <w:r>
        <w:rPr>
          <w:rFonts w:ascii="Times New Roman" w:hAnsi="Times New Roman" w:cs="Times New Roman"/>
          <w:b/>
          <w:bCs/>
          <w:sz w:val="20"/>
          <w:szCs w:val="20"/>
          <w:lang w:eastAsia="ru-RU"/>
        </w:rPr>
        <w:t>Комплекс № 2. Версия для старших групп (12 лет +)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На рисунке 5 показан подробны</w:t>
      </w:r>
      <w:r>
        <w:rPr>
          <w:rFonts w:ascii="Times New Roman" w:hAnsi="Times New Roman" w:cs="Times New Roman"/>
          <w:sz w:val="20"/>
          <w:szCs w:val="20"/>
          <w:lang w:eastAsia="ru-RU"/>
        </w:rPr>
        <w:t>й план дистанции, состоящей из восьми этапов. На каждом этапе спортсмену необходимо выполнить определённое задание:Скоростной дриблинг с последовательной обводкой четырёх конусов.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Бросок из-под корзины сразу после дриблинга.Бросок в прыжке (можно из опорно</w:t>
      </w:r>
      <w:r>
        <w:rPr>
          <w:rFonts w:ascii="Times New Roman" w:hAnsi="Times New Roman" w:cs="Times New Roman"/>
          <w:sz w:val="20"/>
          <w:szCs w:val="20"/>
          <w:lang w:eastAsia="ru-RU"/>
        </w:rPr>
        <w:t>го положения) из правого верхнего угла трёхсекундной зоны.Бросок в прыжке (можно из опорного положения) из левого верхнего угла трёхсекундной зоны.Скоростной дриблинг с последовательной обводкой трёх конусов.Передача мяча тренеру и получение ответного паса</w:t>
      </w:r>
      <w:r>
        <w:rPr>
          <w:rFonts w:ascii="Times New Roman" w:hAnsi="Times New Roman" w:cs="Times New Roman"/>
          <w:sz w:val="20"/>
          <w:szCs w:val="20"/>
          <w:lang w:eastAsia="ru-RU"/>
        </w:rPr>
        <w:t>.Заключительный бросок из-под корзины сразу после дриблинга.Выполнение двух бонусных штрафных бросков.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i/>
          <w:iCs/>
          <w:sz w:val="20"/>
          <w:szCs w:val="20"/>
          <w:lang w:eastAsia="ru-RU"/>
        </w:rPr>
        <w:t>Рисунок 5.</w:t>
      </w:r>
    </w:p>
    <w:p w:rsidR="008D693A" w:rsidRDefault="00347B79">
      <w:pPr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</w:rPr>
        <w:drawing>
          <wp:inline distT="0" distB="0" distL="0" distR="0">
            <wp:extent cx="2388870" cy="2047875"/>
            <wp:effectExtent l="0" t="0" r="0" b="0"/>
            <wp:docPr id="29" name="Image9" descr="Контрольно-переводные нормативы для баскетболистов. Комплекс №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9" descr="Контрольно-переводные нормативы для баскетболистов. Комплекс №2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7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 </w:t>
      </w:r>
      <w:r>
        <w:rPr>
          <w:rFonts w:ascii="Times New Roman" w:hAnsi="Times New Roman" w:cs="Times New Roman"/>
          <w:sz w:val="20"/>
          <w:szCs w:val="20"/>
          <w:u w:val="single"/>
          <w:lang w:eastAsia="ru-RU"/>
        </w:rPr>
        <w:t>Правила выполнения упражнения</w:t>
      </w:r>
      <w:r>
        <w:rPr>
          <w:rFonts w:ascii="Times New Roman" w:hAnsi="Times New Roman" w:cs="Times New Roman"/>
          <w:sz w:val="20"/>
          <w:szCs w:val="20"/>
          <w:lang w:eastAsia="ru-RU"/>
        </w:rPr>
        <w:br/>
        <w:t xml:space="preserve">По команде тренера спортсмен начинает скоростную обводку конусов. Первый конус он должен пройти с дриблингом </w:t>
      </w:r>
      <w:r>
        <w:rPr>
          <w:rFonts w:ascii="Times New Roman" w:hAnsi="Times New Roman" w:cs="Times New Roman"/>
          <w:sz w:val="20"/>
          <w:szCs w:val="20"/>
          <w:lang w:eastAsia="ru-RU"/>
        </w:rPr>
        <w:t xml:space="preserve">левой рукой, затем выполнить перевод мяча на правую руку и следующий конус пройти с </w:t>
      </w:r>
      <w:r>
        <w:rPr>
          <w:rFonts w:ascii="Times New Roman" w:hAnsi="Times New Roman" w:cs="Times New Roman"/>
          <w:sz w:val="20"/>
          <w:szCs w:val="20"/>
          <w:lang w:eastAsia="ru-RU"/>
        </w:rPr>
        <w:lastRenderedPageBreak/>
        <w:t>дриблингом правой рукой и так далее. После прохождения последнего конуса спортсмен продолжает движение к щиту и с ходу выполняет бросок по корзине. Если бросок окажется рез</w:t>
      </w:r>
      <w:r>
        <w:rPr>
          <w:rFonts w:ascii="Times New Roman" w:hAnsi="Times New Roman" w:cs="Times New Roman"/>
          <w:sz w:val="20"/>
          <w:szCs w:val="20"/>
          <w:lang w:eastAsia="ru-RU"/>
        </w:rPr>
        <w:t>ультативным, то спортсмен переходит к следующему этапу, если первый бросок будет неудачным, то необходимо будет сделать вторую попытку. После второй попытки, чем бы она ни закончилась, участник должен переходить к следующему этапу дистанции. Бросок из прав</w:t>
      </w:r>
      <w:r>
        <w:rPr>
          <w:rFonts w:ascii="Times New Roman" w:hAnsi="Times New Roman" w:cs="Times New Roman"/>
          <w:sz w:val="20"/>
          <w:szCs w:val="20"/>
          <w:lang w:eastAsia="ru-RU"/>
        </w:rPr>
        <w:t>ого верхнего угла трёхсекундной зоны можно выполнять любым удобным по технике способом. Главное условие - чтобы во время начала выполнения броска одна нога спортсмена находилась в контакте с линией, обозначающей границу этого этапа. Такое же требование пре</w:t>
      </w:r>
      <w:r>
        <w:rPr>
          <w:rFonts w:ascii="Times New Roman" w:hAnsi="Times New Roman" w:cs="Times New Roman"/>
          <w:sz w:val="20"/>
          <w:szCs w:val="20"/>
          <w:lang w:eastAsia="ru-RU"/>
        </w:rPr>
        <w:t>дъявляется и к выполнению броска из левого верхнего угла трёхсекундной зоны. После каждой неудачной попытки в бросках по корзине, спортсмен сам идёт за отскочившим мячом и с дриблингом возвращается к месту выполнения повторного броска. После завершения бро</w:t>
      </w:r>
      <w:r>
        <w:rPr>
          <w:rFonts w:ascii="Times New Roman" w:hAnsi="Times New Roman" w:cs="Times New Roman"/>
          <w:sz w:val="20"/>
          <w:szCs w:val="20"/>
          <w:lang w:eastAsia="ru-RU"/>
        </w:rPr>
        <w:t>сков из левого верхнего угла трёхсекундной зоны, спортсмен приступает к скоростной обводке трёх конусов. Первый конус он обводит обязательно правой рукой, второй - левой, затем - снова правой и приходит к линии, от которой ему надлежит выполнить передачу м</w:t>
      </w:r>
      <w:r>
        <w:rPr>
          <w:rFonts w:ascii="Times New Roman" w:hAnsi="Times New Roman" w:cs="Times New Roman"/>
          <w:sz w:val="20"/>
          <w:szCs w:val="20"/>
          <w:lang w:eastAsia="ru-RU"/>
        </w:rPr>
        <w:t>яча тренеру. Спортсмен сам выбирает любой удобный для него вариант передачи мяча, главное - сохранять контакт одной ногой с линией, обозначающей границу этого этапа. Тренер возвращает мяч участнику, используя технику передачи двумя руками от груди. Это обя</w:t>
      </w:r>
      <w:r>
        <w:rPr>
          <w:rFonts w:ascii="Times New Roman" w:hAnsi="Times New Roman" w:cs="Times New Roman"/>
          <w:sz w:val="20"/>
          <w:szCs w:val="20"/>
          <w:lang w:eastAsia="ru-RU"/>
        </w:rPr>
        <w:t>зательное требование этого этапа. Во время ожидания ответного паса, спортсмен продолжает сохранять котакт с линией, обозначающей границу этапа. После получения мяча, спортсмен продолжает движение к щиту и с ходу выполняет бросок по корзине. Если бросок буд</w:t>
      </w:r>
      <w:r>
        <w:rPr>
          <w:rFonts w:ascii="Times New Roman" w:hAnsi="Times New Roman" w:cs="Times New Roman"/>
          <w:sz w:val="20"/>
          <w:szCs w:val="20"/>
          <w:lang w:eastAsia="ru-RU"/>
        </w:rPr>
        <w:t>ет результативным, то время на секундомере останавливается, если потребуется второй бросок, то секундомер должен остановиться в момент отрыва мяча от руки бросающего.</w:t>
      </w:r>
      <w:r>
        <w:rPr>
          <w:rFonts w:ascii="Times New Roman" w:hAnsi="Times New Roman" w:cs="Times New Roman"/>
          <w:sz w:val="20"/>
          <w:szCs w:val="20"/>
          <w:lang w:eastAsia="ru-RU"/>
        </w:rPr>
        <w:br/>
        <w:t xml:space="preserve">Сразу же после этого спортсмен переходит на линию штрафного броска. Теперь ему предстоит </w:t>
      </w:r>
      <w:r>
        <w:rPr>
          <w:rFonts w:ascii="Times New Roman" w:hAnsi="Times New Roman" w:cs="Times New Roman"/>
          <w:sz w:val="20"/>
          <w:szCs w:val="20"/>
          <w:lang w:eastAsia="ru-RU"/>
        </w:rPr>
        <w:t>выполнить два броска. Броски выполняются по всем правилам игры в баскетбол. После первой попытки мяч спортсмену подаёт тренер, секундомер в это время не работает.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u w:val="single"/>
          <w:lang w:eastAsia="ru-RU"/>
        </w:rPr>
        <w:t>Премии и поощрения</w:t>
      </w:r>
      <w:r>
        <w:rPr>
          <w:rFonts w:ascii="Times New Roman" w:hAnsi="Times New Roman" w:cs="Times New Roman"/>
          <w:sz w:val="20"/>
          <w:szCs w:val="20"/>
          <w:lang w:eastAsia="ru-RU"/>
        </w:rPr>
        <w:br/>
        <w:t xml:space="preserve">За каждый результативный штрафной бросок спортсмен получает бонусы в виде </w:t>
      </w:r>
      <w:r>
        <w:rPr>
          <w:rFonts w:ascii="Times New Roman" w:hAnsi="Times New Roman" w:cs="Times New Roman"/>
          <w:sz w:val="20"/>
          <w:szCs w:val="20"/>
          <w:lang w:eastAsia="ru-RU"/>
        </w:rPr>
        <w:t>уменьшения показанного времени на две секунды. Например, если спортсмен реализовал два штрафных броска, то его результат прохождения дистанции уменьшается на четыре секунды.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u w:val="single"/>
          <w:lang w:eastAsia="ru-RU"/>
        </w:rPr>
        <w:t>Штрафные санкции</w:t>
      </w:r>
      <w:r>
        <w:rPr>
          <w:rFonts w:ascii="Times New Roman" w:hAnsi="Times New Roman" w:cs="Times New Roman"/>
          <w:sz w:val="20"/>
          <w:szCs w:val="20"/>
          <w:lang w:eastAsia="ru-RU"/>
        </w:rPr>
        <w:br/>
        <w:t>Штрафные санкции состоят из добавления двух секунд к результату п</w:t>
      </w:r>
      <w:r>
        <w:rPr>
          <w:rFonts w:ascii="Times New Roman" w:hAnsi="Times New Roman" w:cs="Times New Roman"/>
          <w:sz w:val="20"/>
          <w:szCs w:val="20"/>
          <w:lang w:eastAsia="ru-RU"/>
        </w:rPr>
        <w:t>рохождения дистанции за каждую из нижеперечисленных ошибок: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Пробежка.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Пронос мяча.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Двойное ведение мяча.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Если в момент начала выполнения броска из верхнего угла трёхсекундной зоны не было контакта с линией, обозначающей границу этапа. 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Неправильное прохожд</w:t>
      </w:r>
      <w:r>
        <w:rPr>
          <w:rFonts w:ascii="Times New Roman" w:hAnsi="Times New Roman" w:cs="Times New Roman"/>
          <w:sz w:val="20"/>
          <w:szCs w:val="20"/>
          <w:lang w:eastAsia="ru-RU"/>
        </w:rPr>
        <w:t>ение первого конуса во время скоростного дриблинга.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Если во время выполнения передачи мяча и обратного его получения, спортсменом будет потерян контакт с линией обозначающей границу этапа. </w:t>
      </w:r>
    </w:p>
    <w:p w:rsidR="008D693A" w:rsidRDefault="00347B79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>Пропуск одного из конусов во время дриблинга.</w:t>
      </w: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8D693A" w:rsidRDefault="00347B79">
      <w:pPr>
        <w:jc w:val="center"/>
        <w:rPr>
          <w:rFonts w:ascii="Times New Roman" w:hAnsi="Times New Roman" w:cs="Times New Roman"/>
          <w:b/>
          <w:szCs w:val="20"/>
          <w:lang w:eastAsia="ru-RU"/>
        </w:rPr>
      </w:pPr>
      <w:r>
        <w:rPr>
          <w:rFonts w:ascii="Times New Roman" w:hAnsi="Times New Roman" w:cs="Times New Roman"/>
          <w:b/>
          <w:szCs w:val="20"/>
          <w:lang w:eastAsia="ru-RU"/>
        </w:rPr>
        <w:lastRenderedPageBreak/>
        <w:t>Таблица. Контрольно-переводные нормативы по общей физической и специальной физической подготовке для зачисления в группы на всех этапах спортивной подготовки в ДЮСШ по баскетболу.</w:t>
      </w:r>
    </w:p>
    <w:p w:rsidR="008D693A" w:rsidRDefault="00347B79">
      <w:pPr>
        <w:rPr>
          <w:rFonts w:ascii="Times New Roman" w:hAnsi="Times New Roman" w:cs="Times New Roman"/>
          <w:color w:val="002060"/>
          <w:sz w:val="20"/>
          <w:szCs w:val="20"/>
          <w:lang w:eastAsia="ru-RU"/>
        </w:rPr>
      </w:pPr>
      <w:r>
        <w:rPr>
          <w:noProof/>
        </w:rPr>
        <w:drawing>
          <wp:inline distT="0" distB="0" distL="0" distR="0">
            <wp:extent cx="6467475" cy="3200400"/>
            <wp:effectExtent l="0" t="0" r="0" b="0"/>
            <wp:docPr id="30" name="Image10" descr="Таблица. Контрольно-переводные нормативы по общей физической и специальной физической подготовки для зачисления в группы на всех этапах спортивной подготовки в ДЮСШ по баскетболу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0" descr="Таблица. Контрольно-переводные нормативы по общей физической и специальной физической подготовки для зачисления в группы на всех этапах спортивной подготовки в ДЮСШ по баскетболу. 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jc w:val="center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</w:rPr>
        <w:drawing>
          <wp:inline distT="0" distB="0" distL="0" distR="0">
            <wp:extent cx="6467475" cy="2524125"/>
            <wp:effectExtent l="0" t="0" r="0" b="0"/>
            <wp:docPr id="31" name="Image11" descr="Таблица. Контрольно-переводные нормативы по общей физической и специальной физической подготовке для зачисления в группы на всех этапах спортивной подготовки в ДЮСШ по баскетболу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11" descr="Таблица. Контрольно-переводные нормативы по общей физической и специальной физической подготовке для зачисления в группы на всех этапах спортивной подготовки в ДЮСШ по баскетболу. 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iCs/>
          <w:sz w:val="20"/>
          <w:szCs w:val="20"/>
          <w:lang w:eastAsia="ru-RU"/>
        </w:rPr>
        <w:t>На основе Федерального стандарта спортивной подготовки по виду спорта бас</w:t>
      </w:r>
      <w:r>
        <w:rPr>
          <w:rFonts w:ascii="Times New Roman" w:hAnsi="Times New Roman" w:cs="Times New Roman"/>
          <w:i/>
          <w:iCs/>
          <w:sz w:val="20"/>
          <w:szCs w:val="20"/>
          <w:lang w:eastAsia="ru-RU"/>
        </w:rPr>
        <w:t>кетбол, утвержденного приказом Минспорта России от 10 апреля 2013 года № 114</w:t>
      </w: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347B79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Директор школы:  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  <w:t>В.Г.Черов</w:t>
      </w:r>
    </w:p>
    <w:p w:rsidR="008D693A" w:rsidRDefault="00347B79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74355"/>
            <wp:effectExtent l="0" t="0" r="0" b="0"/>
            <wp:docPr id="32" name="Рисунок 17" descr="C:\Users\PC\Desktop\ДЮСШа грамоты\сканирование0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17" descr="C:\Users\PC\Desktop\ДЮСШа грамоты\сканирование0020.tif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D693A" w:rsidRDefault="00347B7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344160" cy="7529195"/>
            <wp:effectExtent l="0" t="0" r="0" b="0"/>
            <wp:docPr id="33" name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12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160" cy="752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693A" w:rsidRDefault="008D693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693A" w:rsidRDefault="008D693A">
      <w:pPr>
        <w:rPr>
          <w:rFonts w:ascii="Times New Roman" w:hAnsi="Times New Roman" w:cs="Times New Roman"/>
          <w:b/>
          <w:sz w:val="24"/>
          <w:szCs w:val="24"/>
        </w:rPr>
      </w:pPr>
    </w:p>
    <w:p w:rsidR="008D693A" w:rsidRDefault="00347B7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Участие в мероприятиях.</w:t>
      </w:r>
    </w:p>
    <w:p w:rsidR="008D693A" w:rsidRDefault="00347B79">
      <w:pPr>
        <w:pStyle w:val="a7"/>
        <w:numPr>
          <w:ilvl w:val="0"/>
          <w:numId w:val="31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Первенство Республики Саха (Якутия) по баскетболу среди юношей и девушек 2003-2003; 2006-2007; </w:t>
      </w:r>
      <w:r>
        <w:rPr>
          <w:rFonts w:ascii="Times New Roman" w:eastAsia="Times New Roman" w:hAnsi="Times New Roman" w:cs="Times New Roman"/>
          <w:sz w:val="24"/>
          <w:szCs w:val="24"/>
        </w:rPr>
        <w:t>Команды 2004-2005 г.г.</w:t>
      </w:r>
    </w:p>
    <w:p w:rsidR="008D693A" w:rsidRDefault="00347B79">
      <w:pPr>
        <w:pStyle w:val="a7"/>
        <w:numPr>
          <w:ilvl w:val="0"/>
          <w:numId w:val="31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Первенство РС(Я) по баскетболу среди юношей и девушек 2004-2005 г.г.р. 1 место Красноштанова Анастасия</w:t>
      </w:r>
    </w:p>
    <w:p w:rsidR="008D693A" w:rsidRDefault="00347B79">
      <w:pPr>
        <w:pStyle w:val="a7"/>
        <w:numPr>
          <w:ilvl w:val="0"/>
          <w:numId w:val="31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Первенство РС(Я) по баскетболу среди юношей и девушек 2004-2005 г.г.р. 1 место Местникова Алиса </w:t>
      </w:r>
    </w:p>
    <w:p w:rsidR="008D693A" w:rsidRDefault="00347B79">
      <w:pPr>
        <w:pStyle w:val="a7"/>
        <w:numPr>
          <w:ilvl w:val="0"/>
          <w:numId w:val="31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Первенство РС(Я) по </w:t>
      </w:r>
      <w:r>
        <w:rPr>
          <w:rFonts w:ascii="Times New Roman" w:eastAsia="Times New Roman" w:hAnsi="Times New Roman" w:cs="Times New Roman"/>
          <w:sz w:val="24"/>
          <w:szCs w:val="24"/>
        </w:rPr>
        <w:t>баскетболу среди юношей и девушек 2004-2005 г.г.р. 2 место Яндубаева Лидия</w:t>
      </w:r>
    </w:p>
    <w:p w:rsidR="008D693A" w:rsidRDefault="00347B79">
      <w:pPr>
        <w:pStyle w:val="a7"/>
        <w:numPr>
          <w:ilvl w:val="0"/>
          <w:numId w:val="31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Первенство РС(Я) по баскетболу среди юношей и девушек. Диплом за 3 место команде г. Якутска, девушкам 2002-2003 г.г.р. </w:t>
      </w:r>
    </w:p>
    <w:p w:rsidR="008D693A" w:rsidRDefault="008D693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347B7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Курсы, семинары.</w:t>
      </w:r>
    </w:p>
    <w:p w:rsidR="008D693A" w:rsidRDefault="00347B7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2017г.</w:t>
      </w:r>
    </w:p>
    <w:p w:rsidR="008D693A" w:rsidRDefault="00347B79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Региональный учебно-методический сем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инар «Школьный баскетбол и его особенности» для учителей физической культуры и тренеров-преподавателей по баскетболу.                 17-18.11.2017г., 18 часов </w:t>
      </w:r>
    </w:p>
    <w:p w:rsidR="008D693A" w:rsidRDefault="008D693A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8D693A" w:rsidRDefault="008D693A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8D693A" w:rsidRDefault="008D693A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:rsidR="008D693A" w:rsidRDefault="00347B7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2330" cy="8389620"/>
            <wp:effectExtent l="0" t="0" r="0" b="0"/>
            <wp:docPr id="34" name="Рисунок 18" descr="C:\Users\PC\Desktop\ДЮСШа грамоты\Новая папка\сканирование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18" descr="C:\Users\PC\Desktop\ДЮСШа грамоты\Новая папка\сканирование0025.jpg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spacing w:after="0" w:line="240" w:lineRule="auto"/>
        <w:jc w:val="center"/>
        <w:rPr>
          <w:lang w:eastAsia="ru-RU"/>
        </w:rPr>
      </w:pPr>
      <w:r>
        <w:rPr>
          <w:noProof/>
        </w:rPr>
        <w:lastRenderedPageBreak/>
        <w:drawing>
          <wp:inline distT="0" distB="0" distL="0" distR="0">
            <wp:extent cx="2866390" cy="4120515"/>
            <wp:effectExtent l="0" t="0" r="0" b="0"/>
            <wp:docPr id="35" name="Imag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13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9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>
        <w:rPr>
          <w:noProof/>
        </w:rPr>
        <w:drawing>
          <wp:inline distT="0" distB="0" distL="0" distR="0">
            <wp:extent cx="2700655" cy="4109085"/>
            <wp:effectExtent l="0" t="0" r="0" b="0"/>
            <wp:docPr id="36" name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10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>
        <w:rPr>
          <w:noProof/>
        </w:rPr>
        <w:drawing>
          <wp:inline distT="0" distB="0" distL="0" distR="0">
            <wp:extent cx="3126105" cy="4286885"/>
            <wp:effectExtent l="0" t="0" r="0" b="0"/>
            <wp:docPr id="37" name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15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428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spacing w:after="0" w:line="240" w:lineRule="auto"/>
        <w:jc w:val="center"/>
        <w:rPr>
          <w:lang w:eastAsia="ru-RU"/>
        </w:rPr>
      </w:pPr>
    </w:p>
    <w:p w:rsidR="008D693A" w:rsidRDefault="008D693A">
      <w:pPr>
        <w:spacing w:after="0" w:line="240" w:lineRule="auto"/>
        <w:jc w:val="center"/>
        <w:rPr>
          <w:lang w:eastAsia="ru-RU"/>
        </w:rPr>
      </w:pPr>
    </w:p>
    <w:p w:rsidR="008D693A" w:rsidRDefault="008D693A">
      <w:pPr>
        <w:spacing w:after="0" w:line="240" w:lineRule="auto"/>
        <w:jc w:val="center"/>
        <w:rPr>
          <w:lang w:eastAsia="ru-RU"/>
        </w:rPr>
      </w:pPr>
    </w:p>
    <w:p w:rsidR="008D693A" w:rsidRDefault="008D693A">
      <w:pPr>
        <w:spacing w:after="0" w:line="240" w:lineRule="auto"/>
        <w:rPr>
          <w:lang w:eastAsia="ru-RU"/>
        </w:rPr>
      </w:pPr>
    </w:p>
    <w:p w:rsidR="008D693A" w:rsidRDefault="008D69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347B79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Учебный план комплектования</w:t>
      </w:r>
    </w:p>
    <w:p w:rsidR="008D693A" w:rsidRDefault="00347B7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 баскетболу</w:t>
      </w:r>
    </w:p>
    <w:p w:rsidR="008D693A" w:rsidRDefault="008D69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347B7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Общеразвивающая программа</w:t>
      </w:r>
    </w:p>
    <w:p w:rsidR="008D693A" w:rsidRDefault="008D69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10235" w:type="dxa"/>
        <w:tblInd w:w="-459" w:type="dxa"/>
        <w:tblLook w:val="04A0" w:firstRow="1" w:lastRow="0" w:firstColumn="1" w:lastColumn="0" w:noHBand="0" w:noVBand="1"/>
      </w:tblPr>
      <w:tblGrid>
        <w:gridCol w:w="3686"/>
        <w:gridCol w:w="2552"/>
        <w:gridCol w:w="1984"/>
        <w:gridCol w:w="2013"/>
      </w:tblGrid>
      <w:tr w:rsidR="008D693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Этапы подготовки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Спортивно-оздоровительный этап</w:t>
            </w:r>
          </w:p>
        </w:tc>
        <w:tc>
          <w:tcPr>
            <w:tcW w:w="39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Этап начальной подготовки</w:t>
            </w:r>
          </w:p>
        </w:tc>
      </w:tr>
      <w:tr w:rsidR="008D693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347B79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Период подготовки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весь период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 2 лет</w: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свыше 2 лет</w:t>
            </w:r>
          </w:p>
        </w:tc>
      </w:tr>
      <w:tr w:rsidR="008D693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347B79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Возраст учащихся 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8-17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8-9</w: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10-11</w:t>
            </w:r>
          </w:p>
        </w:tc>
      </w:tr>
      <w:tr w:rsidR="008D693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347B79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уч-ся в группах 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min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8D693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347B79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Недельная нагрузка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8D693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347B79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Режим работы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3х2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3х2</w: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3х3</w:t>
            </w:r>
          </w:p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4х2-2,5</w:t>
            </w:r>
          </w:p>
        </w:tc>
      </w:tr>
      <w:tr w:rsidR="008D693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347B79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Кол-во часов за 46 недель 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</w:tr>
      <w:tr w:rsidR="008D693A"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347B79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учебно- трен. занятий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20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  <w:p w:rsidR="008D693A" w:rsidRDefault="00347B7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</w:tr>
    </w:tbl>
    <w:p w:rsidR="008D693A" w:rsidRDefault="008D69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8D693A" w:rsidRDefault="00347B7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Предпрофессиональная программа</w:t>
      </w: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0178" w:type="dxa"/>
        <w:tblInd w:w="-432" w:type="dxa"/>
        <w:tblLook w:val="04A0" w:firstRow="1" w:lastRow="0" w:firstColumn="1" w:lastColumn="0" w:noHBand="0" w:noVBand="1"/>
      </w:tblPr>
      <w:tblGrid>
        <w:gridCol w:w="1959"/>
        <w:gridCol w:w="913"/>
        <w:gridCol w:w="913"/>
        <w:gridCol w:w="16"/>
        <w:gridCol w:w="898"/>
        <w:gridCol w:w="912"/>
        <w:gridCol w:w="914"/>
        <w:gridCol w:w="913"/>
        <w:gridCol w:w="899"/>
        <w:gridCol w:w="15"/>
        <w:gridCol w:w="913"/>
        <w:gridCol w:w="913"/>
      </w:tblGrid>
      <w:tr w:rsidR="008D693A">
        <w:tc>
          <w:tcPr>
            <w:tcW w:w="1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Этапы подготовки </w:t>
            </w:r>
          </w:p>
        </w:tc>
        <w:tc>
          <w:tcPr>
            <w:tcW w:w="18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Начальная подготовка </w:t>
            </w:r>
          </w:p>
        </w:tc>
        <w:tc>
          <w:tcPr>
            <w:tcW w:w="453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Учебно-тренировочная подготовка </w:t>
            </w:r>
          </w:p>
        </w:tc>
        <w:tc>
          <w:tcPr>
            <w:tcW w:w="184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Спортивное совершенствование </w:t>
            </w:r>
          </w:p>
        </w:tc>
      </w:tr>
      <w:tr w:rsidR="008D693A">
        <w:tc>
          <w:tcPr>
            <w:tcW w:w="1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8D69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Период подготовки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8D693A">
        <w:tc>
          <w:tcPr>
            <w:tcW w:w="1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8D69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Возраст зачисления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8-9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9-10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8D693A">
        <w:tc>
          <w:tcPr>
            <w:tcW w:w="1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Кол-во учащихся</w:t>
            </w:r>
          </w:p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 группах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8D693A">
        <w:tc>
          <w:tcPr>
            <w:tcW w:w="1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8D69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Недельная нагрузка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</w:t>
            </w:r>
          </w:p>
        </w:tc>
      </w:tr>
      <w:tr w:rsidR="008D693A">
        <w:tc>
          <w:tcPr>
            <w:tcW w:w="1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8D69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Режим работы</w:t>
            </w:r>
          </w:p>
          <w:p w:rsidR="008D693A" w:rsidRDefault="008D69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3х2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3х3</w:t>
            </w: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4х2-2,5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4х3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4х3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5х3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6х3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6х3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6х4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8D6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6х4,5</w:t>
            </w:r>
          </w:p>
        </w:tc>
      </w:tr>
      <w:tr w:rsidR="008D693A">
        <w:tc>
          <w:tcPr>
            <w:tcW w:w="1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Разрядные требования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-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-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б/р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ind w:right="-1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б/р-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3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юн.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3-2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юн.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2-1 юн.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III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-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II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II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-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</w:tr>
      <w:tr w:rsidR="008D693A">
        <w:tc>
          <w:tcPr>
            <w:tcW w:w="1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Кол-во часов за 46 недель  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276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414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552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552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690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828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828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1104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1242</w:t>
            </w:r>
          </w:p>
        </w:tc>
      </w:tr>
      <w:tr w:rsidR="008D693A">
        <w:tc>
          <w:tcPr>
            <w:tcW w:w="1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Кол-во учебно- трен. занятий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  138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138</w:t>
            </w: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184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184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184</w:t>
            </w:r>
          </w:p>
        </w:tc>
        <w:tc>
          <w:tcPr>
            <w:tcW w:w="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230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276</w:t>
            </w:r>
          </w:p>
        </w:tc>
        <w:tc>
          <w:tcPr>
            <w:tcW w:w="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276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276</w:t>
            </w:r>
          </w:p>
        </w:tc>
        <w:tc>
          <w:tcPr>
            <w:tcW w:w="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93A" w:rsidRDefault="00347B79">
            <w:pPr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276</w:t>
            </w:r>
          </w:p>
        </w:tc>
      </w:tr>
    </w:tbl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8D693A" w:rsidRDefault="008D693A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8D693A" w:rsidRDefault="00347B79">
      <w:pPr>
        <w:spacing w:after="0" w:line="240" w:lineRule="auto"/>
        <w:rPr>
          <w:rFonts w:ascii="Calibri" w:eastAsia="Times New Roman" w:hAnsi="Calibri" w:cs="Times New Roman"/>
        </w:rPr>
      </w:pPr>
      <w:r>
        <w:rPr>
          <w:rFonts w:ascii="Times New Roman" w:eastAsia="Times New Roman" w:hAnsi="Times New Roman" w:cs="Times New Roman"/>
        </w:rPr>
        <w:t xml:space="preserve">Зам. директора по УВР                                                                                           </w:t>
      </w:r>
      <w:r>
        <w:rPr>
          <w:rFonts w:ascii="Times New Roman" w:eastAsia="Times New Roman" w:hAnsi="Times New Roman" w:cs="Times New Roman"/>
        </w:rPr>
        <w:t>О.Е. Качановская</w:t>
      </w:r>
    </w:p>
    <w:p w:rsidR="008D693A" w:rsidRDefault="008D693A">
      <w:pPr>
        <w:spacing w:after="0" w:line="240" w:lineRule="auto"/>
        <w:rPr>
          <w:rFonts w:ascii="Calibri" w:eastAsia="Times New Roman" w:hAnsi="Calibri" w:cs="Times New Roman"/>
        </w:rPr>
      </w:pPr>
    </w:p>
    <w:p w:rsidR="008D693A" w:rsidRDefault="008D69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D693A" w:rsidRDefault="008D693A"/>
    <w:p w:rsidR="008D693A" w:rsidRDefault="008D693A"/>
    <w:p w:rsidR="008D693A" w:rsidRDefault="008D693A">
      <w:pPr>
        <w:pStyle w:val="a7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Мониторинг  результативности  освоения  программы</w:t>
      </w:r>
    </w:p>
    <w:p w:rsidR="008D693A" w:rsidRDefault="00347B79">
      <w:pPr>
        <w:spacing w:before="40" w:line="240" w:lineRule="auto"/>
        <w:ind w:left="142" w:right="142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Показатели оценки умений воспитанников: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Умение воспитанника  ставить перед собой цель.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Умение воспитанника воспринимать и перерабатывать информацию.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Умение воспитанника  </w:t>
      </w:r>
      <w:r>
        <w:rPr>
          <w:rFonts w:ascii="Times New Roman" w:hAnsi="Times New Roman" w:cs="Times New Roman"/>
          <w:sz w:val="28"/>
          <w:szCs w:val="28"/>
        </w:rPr>
        <w:t>работать  с мячом.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Умение воспитанника выполнять самостоятельные работы любой степени сложности, отдавая  предпочтения  баскетбольным навыкам.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Владение знаниями, умениями, навыками и способами  их применения в практической деятельности.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Умение провести  са</w:t>
      </w:r>
      <w:r>
        <w:rPr>
          <w:rFonts w:ascii="Times New Roman" w:hAnsi="Times New Roman" w:cs="Times New Roman"/>
          <w:sz w:val="28"/>
          <w:szCs w:val="28"/>
        </w:rPr>
        <w:t>мооценку  и самоанализ.</w:t>
      </w:r>
    </w:p>
    <w:p w:rsidR="008D693A" w:rsidRDefault="00347B79">
      <w:pPr>
        <w:numPr>
          <w:ilvl w:val="0"/>
          <w:numId w:val="4"/>
        </w:numPr>
        <w:spacing w:before="40" w:line="240" w:lineRule="auto"/>
        <w:ind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Умение на основе самоконтроля регулировать свою деятельность.</w:t>
      </w:r>
    </w:p>
    <w:p w:rsidR="008D693A" w:rsidRDefault="00347B79">
      <w:pPr>
        <w:spacing w:before="40" w:line="240" w:lineRule="auto"/>
        <w:ind w:left="142" w:right="142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(Выводится средний бал и определяется уровень в индивидуальном порядке).</w:t>
      </w:r>
    </w:p>
    <w:tbl>
      <w:tblPr>
        <w:tblW w:w="9580" w:type="dxa"/>
        <w:tblInd w:w="564" w:type="dxa"/>
        <w:tblCellMar>
          <w:top w:w="15" w:type="dxa"/>
        </w:tblCellMar>
        <w:tblLook w:val="0600" w:firstRow="0" w:lastRow="0" w:firstColumn="0" w:lastColumn="0" w:noHBand="1" w:noVBand="1"/>
      </w:tblPr>
      <w:tblGrid>
        <w:gridCol w:w="4791"/>
        <w:gridCol w:w="4789"/>
      </w:tblGrid>
      <w:tr w:rsidR="008D693A">
        <w:trPr>
          <w:trHeight w:val="331"/>
        </w:trPr>
        <w:tc>
          <w:tcPr>
            <w:tcW w:w="47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ind w:left="142" w:right="142" w:firstLine="28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Баллы:</w:t>
            </w:r>
          </w:p>
        </w:tc>
        <w:tc>
          <w:tcPr>
            <w:tcW w:w="4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Уровни:</w:t>
            </w:r>
          </w:p>
        </w:tc>
      </w:tr>
      <w:tr w:rsidR="008D693A">
        <w:trPr>
          <w:trHeight w:val="1656"/>
        </w:trPr>
        <w:tc>
          <w:tcPr>
            <w:tcW w:w="47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 – всегда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– часто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– редко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– иногда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0 - никогда</w:t>
            </w:r>
          </w:p>
        </w:tc>
        <w:tc>
          <w:tcPr>
            <w:tcW w:w="4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– критический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–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достаточный</w:t>
            </w:r>
          </w:p>
          <w:p w:rsidR="008D693A" w:rsidRDefault="00347B79">
            <w:pPr>
              <w:spacing w:after="0" w:line="240" w:lineRule="auto"/>
              <w:ind w:left="142" w:right="142"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– оптимальный</w:t>
            </w:r>
          </w:p>
        </w:tc>
      </w:tr>
    </w:tbl>
    <w:p w:rsidR="008D693A" w:rsidRDefault="008D693A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Результативность выполнения</w:t>
      </w:r>
      <w:r>
        <w:rPr>
          <w:rFonts w:ascii="Times New Roman" w:hAnsi="Times New Roman" w:cs="Times New Roman"/>
          <w:sz w:val="28"/>
          <w:szCs w:val="28"/>
        </w:rPr>
        <w:br/>
        <w:t>по итогам 2015-2016 учебного года.</w:t>
      </w:r>
    </w:p>
    <w:p w:rsidR="008D693A" w:rsidRDefault="00347B79">
      <w:pPr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5810250" cy="2353945"/>
            <wp:effectExtent l="0" t="0" r="0" b="0"/>
            <wp:docPr id="38" name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6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3417" t="-18444" r="-13194" b="-5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группа  начальной подготовки</w:t>
      </w: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eastAsia="+mj-ea" w:hAnsi="Times New Roman" w:cs="Times New Roman"/>
          <w:b/>
          <w:kern w:val="2"/>
          <w:sz w:val="28"/>
          <w:szCs w:val="40"/>
        </w:rPr>
      </w:pPr>
      <w:r>
        <w:rPr>
          <w:rFonts w:ascii="Times New Roman" w:eastAsia="+mj-ea" w:hAnsi="Times New Roman" w:cs="Times New Roman"/>
          <w:b/>
          <w:kern w:val="2"/>
          <w:sz w:val="28"/>
          <w:szCs w:val="40"/>
        </w:rPr>
        <w:lastRenderedPageBreak/>
        <w:t>Количество воспитанников группы начальной подготовки 1</w:t>
      </w:r>
    </w:p>
    <w:p w:rsidR="008D693A" w:rsidRDefault="008D693A">
      <w:pPr>
        <w:spacing w:before="40" w:line="240" w:lineRule="auto"/>
        <w:ind w:left="142" w:right="142"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8D693A" w:rsidRDefault="00347B79">
      <w:pPr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4733925" cy="2524125"/>
            <wp:effectExtent l="0" t="0" r="0" b="0"/>
            <wp:docPr id="39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:rsidR="008D693A" w:rsidRDefault="00347B79">
      <w:pPr>
        <w:spacing w:before="40" w:line="240" w:lineRule="auto"/>
        <w:ind w:left="142" w:right="142" w:firstLine="284"/>
        <w:jc w:val="center"/>
        <w:rPr>
          <w:rFonts w:ascii="Times New Roman" w:eastAsia="+mj-ea" w:hAnsi="Times New Roman" w:cs="Times New Roman"/>
          <w:b/>
          <w:kern w:val="2"/>
          <w:sz w:val="28"/>
          <w:szCs w:val="40"/>
        </w:rPr>
      </w:pPr>
      <w:r>
        <w:rPr>
          <w:rFonts w:ascii="Times New Roman" w:eastAsia="+mj-ea" w:hAnsi="Times New Roman" w:cs="Times New Roman"/>
          <w:b/>
          <w:kern w:val="2"/>
          <w:sz w:val="28"/>
          <w:szCs w:val="40"/>
        </w:rPr>
        <w:t>Количество воспитанников  группы начальной подготовки 2</w:t>
      </w:r>
    </w:p>
    <w:p w:rsidR="008D693A" w:rsidRDefault="00347B79">
      <w:pPr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4156075" cy="2090420"/>
            <wp:effectExtent l="0" t="0" r="0" b="0"/>
            <wp:docPr id="40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8D693A" w:rsidRDefault="008D693A">
      <w:pPr>
        <w:spacing w:before="40" w:line="240" w:lineRule="auto"/>
        <w:ind w:right="142"/>
        <w:jc w:val="center"/>
        <w:rPr>
          <w:rFonts w:ascii="Times New Roman" w:eastAsia="+mj-ea" w:hAnsi="Times New Roman" w:cs="Times New Roman"/>
          <w:b/>
          <w:kern w:val="2"/>
          <w:sz w:val="28"/>
          <w:szCs w:val="40"/>
        </w:rPr>
      </w:pPr>
    </w:p>
    <w:p w:rsidR="008D693A" w:rsidRDefault="00347B79">
      <w:pPr>
        <w:spacing w:before="40" w:line="240" w:lineRule="auto"/>
        <w:ind w:right="142"/>
        <w:jc w:val="center"/>
        <w:rPr>
          <w:rFonts w:ascii="Times New Roman" w:eastAsia="+mj-ea" w:hAnsi="Times New Roman" w:cs="Times New Roman"/>
          <w:b/>
          <w:kern w:val="2"/>
          <w:sz w:val="28"/>
          <w:szCs w:val="40"/>
        </w:rPr>
      </w:pPr>
      <w:r>
        <w:rPr>
          <w:rFonts w:ascii="Times New Roman" w:eastAsia="+mj-ea" w:hAnsi="Times New Roman" w:cs="Times New Roman"/>
          <w:b/>
          <w:kern w:val="2"/>
          <w:sz w:val="28"/>
          <w:szCs w:val="40"/>
        </w:rPr>
        <w:t xml:space="preserve">Количество воспитанников учебно - тренировочной группы </w:t>
      </w:r>
    </w:p>
    <w:p w:rsidR="008D693A" w:rsidRDefault="00347B79">
      <w:pPr>
        <w:spacing w:before="40" w:line="240" w:lineRule="auto"/>
        <w:ind w:right="142"/>
        <w:jc w:val="center"/>
        <w:rPr>
          <w:rFonts w:ascii="Times New Roman" w:eastAsia="+mj-ea" w:hAnsi="Times New Roman" w:cs="Times New Roman"/>
          <w:b/>
          <w:kern w:val="2"/>
          <w:sz w:val="28"/>
          <w:szCs w:val="40"/>
        </w:rPr>
      </w:pPr>
      <w:r>
        <w:rPr>
          <w:noProof/>
        </w:rPr>
        <w:drawing>
          <wp:inline distT="0" distB="0" distL="0" distR="0">
            <wp:extent cx="4286250" cy="2047875"/>
            <wp:effectExtent l="0" t="0" r="0" b="0"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8D693A" w:rsidRDefault="008D693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347B7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Качество обучения 2018--2019 учебный год</w:t>
      </w:r>
    </w:p>
    <w:tbl>
      <w:tblPr>
        <w:tblStyle w:val="aa"/>
        <w:tblW w:w="9571" w:type="dxa"/>
        <w:tblLook w:val="04A0" w:firstRow="1" w:lastRow="0" w:firstColumn="1" w:lastColumn="0" w:noHBand="0" w:noVBand="1"/>
      </w:tblPr>
      <w:tblGrid>
        <w:gridCol w:w="1167"/>
        <w:gridCol w:w="1760"/>
        <w:gridCol w:w="1416"/>
        <w:gridCol w:w="1416"/>
        <w:gridCol w:w="1265"/>
        <w:gridCol w:w="1274"/>
        <w:gridCol w:w="1273"/>
      </w:tblGrid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 xml:space="preserve">Группа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</w:t>
            </w: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воспитанников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 сдавших нормативы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 не сдавших нормативы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Средний балл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Выше среднего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Ниже среднего</w:t>
            </w:r>
          </w:p>
        </w:tc>
      </w:tr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ГНП-2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ГНП-2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273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Всего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</w:tbl>
    <w:p w:rsidR="008D693A" w:rsidRDefault="00347B7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Качество обучения 2017-2018 учебный год</w:t>
      </w:r>
    </w:p>
    <w:tbl>
      <w:tblPr>
        <w:tblStyle w:val="aa"/>
        <w:tblW w:w="9571" w:type="dxa"/>
        <w:tblLook w:val="04A0" w:firstRow="1" w:lastRow="0" w:firstColumn="1" w:lastColumn="0" w:noHBand="0" w:noVBand="1"/>
      </w:tblPr>
      <w:tblGrid>
        <w:gridCol w:w="1167"/>
        <w:gridCol w:w="1760"/>
        <w:gridCol w:w="1416"/>
        <w:gridCol w:w="1416"/>
        <w:gridCol w:w="1265"/>
        <w:gridCol w:w="1274"/>
        <w:gridCol w:w="1273"/>
      </w:tblGrid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 xml:space="preserve">Группа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</w:t>
            </w: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воспитанников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 сдавших нормативы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 не сдавших нормативы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Средний балл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Выше среднего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Ниже среднего</w:t>
            </w:r>
          </w:p>
        </w:tc>
      </w:tr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ГНП-2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ГНП-2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273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Всего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</w:tbl>
    <w:p w:rsidR="008D693A" w:rsidRDefault="00347B7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Качество обучения 2016-2017 учебный год</w:t>
      </w:r>
    </w:p>
    <w:tbl>
      <w:tblPr>
        <w:tblStyle w:val="aa"/>
        <w:tblW w:w="9571" w:type="dxa"/>
        <w:tblLook w:val="04A0" w:firstRow="1" w:lastRow="0" w:firstColumn="1" w:lastColumn="0" w:noHBand="0" w:noVBand="1"/>
      </w:tblPr>
      <w:tblGrid>
        <w:gridCol w:w="1167"/>
        <w:gridCol w:w="1760"/>
        <w:gridCol w:w="1416"/>
        <w:gridCol w:w="1416"/>
        <w:gridCol w:w="1265"/>
        <w:gridCol w:w="1274"/>
        <w:gridCol w:w="1273"/>
      </w:tblGrid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 xml:space="preserve">Группа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</w:t>
            </w:r>
          </w:p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воспитанников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 сдавших нормативы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 не сдавших нормативы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Средний балл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Выше среднего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Ниже среднего</w:t>
            </w:r>
          </w:p>
        </w:tc>
      </w:tr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ГНП-2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ГНП-2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8D693A">
        <w:tc>
          <w:tcPr>
            <w:tcW w:w="116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Всего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65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</w:tbl>
    <w:p w:rsidR="008D693A" w:rsidRDefault="00347B7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Качество обучения 2015-2016 учебный год</w:t>
      </w:r>
    </w:p>
    <w:tbl>
      <w:tblPr>
        <w:tblStyle w:val="aa"/>
        <w:tblW w:w="9574" w:type="dxa"/>
        <w:tblLook w:val="04A0" w:firstRow="1" w:lastRow="0" w:firstColumn="1" w:lastColumn="0" w:noHBand="0" w:noVBand="1"/>
      </w:tblPr>
      <w:tblGrid>
        <w:gridCol w:w="1169"/>
        <w:gridCol w:w="1760"/>
        <w:gridCol w:w="1416"/>
        <w:gridCol w:w="1417"/>
        <w:gridCol w:w="1265"/>
        <w:gridCol w:w="1273"/>
        <w:gridCol w:w="1274"/>
      </w:tblGrid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 xml:space="preserve">Группа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</w:t>
            </w:r>
          </w:p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воспитанников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 сдавших нормативы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Кол-во не сдавших нормативы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Средний балл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Выше среднего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8"/>
                <w:lang w:eastAsia="ru-RU"/>
              </w:rPr>
              <w:t>Ниже среднего</w:t>
            </w: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ГНП-2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274" w:type="dxa"/>
            <w:shd w:val="clear" w:color="auto" w:fill="auto"/>
          </w:tcPr>
          <w:p w:rsidR="008D693A" w:rsidRDefault="008D693A">
            <w:pPr>
              <w:spacing w:after="0"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УТГ-1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8D693A">
        <w:tc>
          <w:tcPr>
            <w:tcW w:w="1168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Всего </w:t>
            </w:r>
          </w:p>
        </w:tc>
        <w:tc>
          <w:tcPr>
            <w:tcW w:w="1760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416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417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65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73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274" w:type="dxa"/>
            <w:shd w:val="clear" w:color="auto" w:fill="auto"/>
          </w:tcPr>
          <w:p w:rsidR="008D693A" w:rsidRDefault="00347B7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</w:tbl>
    <w:p w:rsidR="008D693A" w:rsidRDefault="008D693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347B79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Директор школы:         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                     В.Г.Черов</w:t>
      </w: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347B7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5.  Обеспечение и анализ достижений и подтверждений обучающимися, воспитанниками уровней спортивной (физической) подготовки, оценивание эффективности их обучения с использованием современных инфо</w:t>
      </w:r>
      <w:r>
        <w:rPr>
          <w:rFonts w:ascii="Times New Roman" w:hAnsi="Times New Roman" w:cs="Times New Roman"/>
          <w:b/>
          <w:sz w:val="28"/>
          <w:szCs w:val="28"/>
        </w:rPr>
        <w:t>рмационных и компьютерных технологий, в т.ч. тестовых редакторов и электронных таблиц в своей деятельности.</w:t>
      </w:r>
    </w:p>
    <w:p w:rsidR="008D693A" w:rsidRDefault="00347B79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Самоотчёт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Роль тренера-преподавателя в воспитательной работе спортсменов очень важна. Хорошо организованные  учебно-тренировочные  занятия и</w:t>
      </w:r>
      <w:r>
        <w:rPr>
          <w:rFonts w:ascii="Times New Roman" w:hAnsi="Times New Roman" w:cs="Times New Roman"/>
          <w:sz w:val="24"/>
          <w:szCs w:val="28"/>
        </w:rPr>
        <w:t xml:space="preserve">  соревнования воспитывают  у спортсменов  не только физические качества, но и чувство товарищества, дисциплинированности, волю и способность преодолевать трудности.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век компьютерных технологий трудно себе представить воспитательный процесс без использов</w:t>
      </w:r>
      <w:r>
        <w:rPr>
          <w:rFonts w:ascii="Times New Roman" w:hAnsi="Times New Roman" w:cs="Times New Roman"/>
          <w:sz w:val="24"/>
          <w:szCs w:val="28"/>
        </w:rPr>
        <w:t>ания  современных  коммуникаций. Компьютер  стал неотъемлемой  частью  в  жизни спортивной  школы и является еще одним эффективным техническим средством, при помощи которого можно значительно разнообразить процесс обучения и воспитания.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Использование инфор</w:t>
      </w:r>
      <w:r>
        <w:rPr>
          <w:rFonts w:ascii="Times New Roman" w:hAnsi="Times New Roman" w:cs="Times New Roman"/>
          <w:sz w:val="24"/>
          <w:szCs w:val="28"/>
        </w:rPr>
        <w:t>мационно-коммуникационных технологий (ИКТ) в воспитательной работе сейчас не только весьма актуально, но и чрезвычайно востребовано. Возможности использования ИКТ в организации воспитательного процесса велики, прежде всего, информационные технологии:</w:t>
      </w:r>
    </w:p>
    <w:p w:rsidR="008D693A" w:rsidRDefault="00347B79">
      <w:pPr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повыш</w:t>
      </w:r>
      <w:r>
        <w:rPr>
          <w:rFonts w:ascii="Times New Roman" w:hAnsi="Times New Roman" w:cs="Times New Roman"/>
          <w:sz w:val="24"/>
          <w:szCs w:val="28"/>
        </w:rPr>
        <w:t>ают и стимулируют интерес;</w:t>
      </w:r>
    </w:p>
    <w:p w:rsidR="008D693A" w:rsidRDefault="00347B79">
      <w:pPr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активизируют мыслительную деятельность и эффективность воспитания тех или иных качеств личности благодаря интерактивности;</w:t>
      </w:r>
    </w:p>
    <w:p w:rsidR="008D693A" w:rsidRDefault="00347B79">
      <w:pPr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позволяют моделировать и визуализировать процессы, явления, сложные для демонстрации в реальности, но необ</w:t>
      </w:r>
      <w:r>
        <w:rPr>
          <w:rFonts w:ascii="Times New Roman" w:hAnsi="Times New Roman" w:cs="Times New Roman"/>
          <w:sz w:val="24"/>
          <w:szCs w:val="28"/>
        </w:rPr>
        <w:t>ходимые для создания полноценного зрительного ряда;</w:t>
      </w:r>
    </w:p>
    <w:p w:rsidR="008D693A" w:rsidRDefault="00347B79">
      <w:pPr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позволяют индивидуализировать воспитание;</w:t>
      </w:r>
    </w:p>
    <w:p w:rsidR="008D693A" w:rsidRDefault="00347B79">
      <w:pPr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предоставляют спортсменам возможность самостоятельного поиска материалов, опубликованных в Интернет для подготовки сообщений, тематических бесед, показательных но</w:t>
      </w:r>
      <w:r>
        <w:rPr>
          <w:rFonts w:ascii="Times New Roman" w:hAnsi="Times New Roman" w:cs="Times New Roman"/>
          <w:sz w:val="24"/>
          <w:szCs w:val="28"/>
        </w:rPr>
        <w:t>меров и т.п.;</w:t>
      </w:r>
    </w:p>
    <w:p w:rsidR="008D693A" w:rsidRDefault="00347B79">
      <w:pPr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предоставляют помощь в поисках ответов на проблемные вопросы;</w:t>
      </w:r>
    </w:p>
    <w:p w:rsidR="008D693A" w:rsidRDefault="00347B79">
      <w:pPr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создают огромное поле для развития креативных способностей, формирования общей и информационной культуры.  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 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8"/>
        </w:rPr>
        <w:t>Возможностей использования ИКТ в воспитательной работе очень много,  о</w:t>
      </w:r>
      <w:r>
        <w:rPr>
          <w:rFonts w:ascii="Times New Roman" w:hAnsi="Times New Roman" w:cs="Times New Roman"/>
          <w:b/>
          <w:bCs/>
          <w:i/>
          <w:iCs/>
          <w:sz w:val="24"/>
          <w:szCs w:val="28"/>
        </w:rPr>
        <w:t>сновными из них можно отметить:</w:t>
      </w:r>
    </w:p>
    <w:p w:rsidR="008D693A" w:rsidRDefault="00347B79">
      <w:pPr>
        <w:numPr>
          <w:ilvl w:val="0"/>
          <w:numId w:val="6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  <w:u w:val="single"/>
        </w:rPr>
        <w:t>Для тренера-преподавателя: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как новый спектр форм, методов, приемов, средств воспитательного воздействия на спортсмена;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как инструмент контроля, учета, мониторинга учебно- воспитательного процесса;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как средство </w:t>
      </w:r>
      <w:r>
        <w:rPr>
          <w:rFonts w:ascii="Times New Roman" w:hAnsi="Times New Roman" w:cs="Times New Roman"/>
          <w:sz w:val="24"/>
          <w:szCs w:val="28"/>
        </w:rPr>
        <w:t>коммуникации и педагогического просвещения родителей.</w:t>
      </w:r>
    </w:p>
    <w:p w:rsidR="008D693A" w:rsidRDefault="00347B79">
      <w:pPr>
        <w:numPr>
          <w:ilvl w:val="0"/>
          <w:numId w:val="7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  <w:u w:val="single"/>
        </w:rPr>
        <w:t>Для обучающихся: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как качественно новый вид наглядности;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>- как средство дополнительной мотивации к выбранному виду спорта;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как индивидуальное развитие и самовоспитание;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как эффективное </w:t>
      </w:r>
      <w:r>
        <w:rPr>
          <w:rFonts w:ascii="Times New Roman" w:hAnsi="Times New Roman" w:cs="Times New Roman"/>
          <w:sz w:val="24"/>
          <w:szCs w:val="28"/>
        </w:rPr>
        <w:t>средство приобретения опыта оперирования полученной информацией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На протяжении многолетней спортивной подготовки тренер-преподаватель формирует у занимающихся, прежде всего, патриотизм, нравственные качества (честность, доброжелательность, самообладание, ди</w:t>
      </w:r>
      <w:r>
        <w:rPr>
          <w:rFonts w:ascii="Times New Roman" w:hAnsi="Times New Roman" w:cs="Times New Roman"/>
          <w:sz w:val="24"/>
          <w:szCs w:val="28"/>
        </w:rPr>
        <w:t>сциплинированность, терпимость, коллективизм) в сочетании с волевыми (настойчивость, аккуратность, трудолюбие). Главной функцией воспитания является обучение правилам жизни. В эту функцию входит и передача опыта социального и профессионального поведения, ф</w:t>
      </w:r>
      <w:r>
        <w:rPr>
          <w:rFonts w:ascii="Times New Roman" w:hAnsi="Times New Roman" w:cs="Times New Roman"/>
          <w:sz w:val="24"/>
          <w:szCs w:val="28"/>
        </w:rPr>
        <w:t>ормирование необходимых (с позиций уровня общественной культуры) качеств, свойств, привычек личности и развитие ее способностей (нравственных – умений различать добро и зло; творческих – умений проявлять свои задатки и способности) и решение воспитательных</w:t>
      </w:r>
      <w:r>
        <w:rPr>
          <w:rFonts w:ascii="Times New Roman" w:hAnsi="Times New Roman" w:cs="Times New Roman"/>
          <w:sz w:val="24"/>
          <w:szCs w:val="28"/>
        </w:rPr>
        <w:t xml:space="preserve"> задач: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1. Воспитание волевых качеств личности: активности, целеустремленности, дисциплинированности, настойчивости, организованности и требовательности к себе.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2. Воспитание спортивного трудолюбия.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3. Интеллектуальное воспитание – овладение специальными з</w:t>
      </w:r>
      <w:r>
        <w:rPr>
          <w:rFonts w:ascii="Times New Roman" w:hAnsi="Times New Roman" w:cs="Times New Roman"/>
          <w:sz w:val="24"/>
          <w:szCs w:val="28"/>
        </w:rPr>
        <w:t>наниями в области теории и методики выбранного вида спорта.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4. Воспитание чувства ответственности за порученное дело.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5. Воспитание бережного отношения к инвентарю и к собственности школы.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6.Самовоспитание спортсмена – сознательная деятельность, направленн</w:t>
      </w:r>
      <w:r>
        <w:rPr>
          <w:rFonts w:ascii="Times New Roman" w:hAnsi="Times New Roman" w:cs="Times New Roman"/>
          <w:sz w:val="24"/>
          <w:szCs w:val="28"/>
        </w:rPr>
        <w:t>ая на совершенствование собственной личности.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t>Основные направления воспитательной работы:</w:t>
      </w:r>
    </w:p>
    <w:p w:rsidR="008D693A" w:rsidRDefault="00347B79">
      <w:pPr>
        <w:numPr>
          <w:ilvl w:val="0"/>
          <w:numId w:val="8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8"/>
        </w:rPr>
        <w:t>Гражданско - патриотическое воспитание.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Это направление строится на основе формирования  у занимающихся высоких моральных качеств, преданности Родине, чувства коллект</w:t>
      </w:r>
      <w:r>
        <w:rPr>
          <w:rFonts w:ascii="Times New Roman" w:hAnsi="Times New Roman" w:cs="Times New Roman"/>
          <w:sz w:val="24"/>
          <w:szCs w:val="28"/>
        </w:rPr>
        <w:t>ивизма, дисциплинированности и трудолюбия, развития качеств личности гражданина, спортсмена, верности спортивному долгу, гордости и ответственности за принадлежность к своей спортивной  школе, городу, республике. 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С помощью информационно - коммуникационных</w:t>
      </w:r>
      <w:r>
        <w:rPr>
          <w:rFonts w:ascii="Times New Roman" w:hAnsi="Times New Roman" w:cs="Times New Roman"/>
          <w:sz w:val="24"/>
          <w:szCs w:val="28"/>
        </w:rPr>
        <w:t xml:space="preserve"> технологий в нашей спортивной школе ежегодно обновляются стенды и витрины спортивной славы, где представлены фотографии, призы, награды, завоеванные спортсменами школы за время ее существования. </w:t>
      </w:r>
    </w:p>
    <w:p w:rsidR="008D693A" w:rsidRDefault="00347B79">
      <w:pPr>
        <w:numPr>
          <w:ilvl w:val="0"/>
          <w:numId w:val="9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методическом кабинете созданы видео и фото архивы.</w:t>
      </w:r>
    </w:p>
    <w:p w:rsidR="008D693A" w:rsidRDefault="00347B79">
      <w:pPr>
        <w:numPr>
          <w:ilvl w:val="0"/>
          <w:numId w:val="10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Ежегод</w:t>
      </w:r>
      <w:r>
        <w:rPr>
          <w:rFonts w:ascii="Times New Roman" w:hAnsi="Times New Roman" w:cs="Times New Roman"/>
          <w:sz w:val="24"/>
          <w:szCs w:val="28"/>
        </w:rPr>
        <w:t>но проводится работа по организации и проведению спортивно-массовых мероприятий, посвященные празднованию Дня Победы.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мае 2015  года впервые был проведен  конкурс мультимедийных презентаций среди воспитанников  всех спортивных отделений МОУ ДО ДЮСШ № 1.</w:t>
      </w:r>
    </w:p>
    <w:p w:rsidR="008D693A" w:rsidRDefault="00347B79">
      <w:pPr>
        <w:numPr>
          <w:ilvl w:val="0"/>
          <w:numId w:val="11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8"/>
        </w:rPr>
        <w:t>Эстетико - нравственное воспитание.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Нравственное формирование личности происходит, прежде всего, в процессе деятельности, в результате которой возникают коллективные отношения между людьми. В труде и в учении развиваются физические и духовные силы человека</w:t>
      </w:r>
      <w:r>
        <w:rPr>
          <w:rFonts w:ascii="Times New Roman" w:hAnsi="Times New Roman" w:cs="Times New Roman"/>
          <w:sz w:val="24"/>
          <w:szCs w:val="28"/>
        </w:rPr>
        <w:t xml:space="preserve">, формируется чувство долга и ответственности за порученное дело, за успехи коллектива и свои личные, крепнет воля, складывается характер. В игре как бы </w:t>
      </w:r>
      <w:r>
        <w:rPr>
          <w:rFonts w:ascii="Times New Roman" w:hAnsi="Times New Roman" w:cs="Times New Roman"/>
          <w:sz w:val="24"/>
          <w:szCs w:val="28"/>
        </w:rPr>
        <w:lastRenderedPageBreak/>
        <w:t>моделируются сложные жизненные ситуации, которые требуют определенной линии поведения спортсменов, взаи</w:t>
      </w:r>
      <w:r>
        <w:rPr>
          <w:rFonts w:ascii="Times New Roman" w:hAnsi="Times New Roman" w:cs="Times New Roman"/>
          <w:sz w:val="24"/>
          <w:szCs w:val="28"/>
        </w:rPr>
        <w:t>мопонимания, товарищеских отношений, взаимовыручки.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Методы нравственного воспитания — это способы педагогического воздействия на личность спортсмена, его сознание, чувства и поведение. Они применяются тренером и коллективом для того, чтобы сформировать нра</w:t>
      </w:r>
      <w:r>
        <w:rPr>
          <w:rFonts w:ascii="Times New Roman" w:hAnsi="Times New Roman" w:cs="Times New Roman"/>
          <w:sz w:val="24"/>
          <w:szCs w:val="28"/>
        </w:rPr>
        <w:t>вственные понятия, убеждения, чувства и привычки нравственного поведения. 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Систематическое участие в учебно-тренировочных занятиях, соревнованиях регулирует и упорядочивают взаимоотношения между спортсменами, тренером, партнерами и соперниками по спорту на</w:t>
      </w:r>
      <w:r>
        <w:rPr>
          <w:rFonts w:ascii="Times New Roman" w:hAnsi="Times New Roman" w:cs="Times New Roman"/>
          <w:sz w:val="24"/>
          <w:szCs w:val="28"/>
        </w:rPr>
        <w:t xml:space="preserve"> основе сознательного и добросовестного соблюдения правил, традиций, связанных с спортивной этикой.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  <w:u w:val="single"/>
        </w:rPr>
        <w:t>Основные формы работы с обучающимися:</w:t>
      </w:r>
    </w:p>
    <w:p w:rsidR="008D693A" w:rsidRDefault="00347B79">
      <w:pPr>
        <w:numPr>
          <w:ilvl w:val="0"/>
          <w:numId w:val="12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проведение тематических лекций и бесед (с использованием презентаций);</w:t>
      </w:r>
    </w:p>
    <w:p w:rsidR="008D693A" w:rsidRDefault="00347B79">
      <w:pPr>
        <w:numPr>
          <w:ilvl w:val="0"/>
          <w:numId w:val="12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участие МОУ ДО ДЮСШ 1 на городских фотовыставка</w:t>
      </w:r>
      <w:r>
        <w:rPr>
          <w:rFonts w:ascii="Times New Roman" w:hAnsi="Times New Roman" w:cs="Times New Roman"/>
          <w:sz w:val="24"/>
          <w:szCs w:val="28"/>
        </w:rPr>
        <w:t>х;</w:t>
      </w:r>
    </w:p>
    <w:p w:rsidR="008D693A" w:rsidRDefault="00347B79">
      <w:pPr>
        <w:numPr>
          <w:ilvl w:val="0"/>
          <w:numId w:val="12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показательные выступления воспитанников МОУ ДО ДЮСШ № 1  на различных мероприятиях;</w:t>
      </w:r>
    </w:p>
    <w:p w:rsidR="008D693A" w:rsidRDefault="00347B79">
      <w:pPr>
        <w:numPr>
          <w:ilvl w:val="0"/>
          <w:numId w:val="12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организация и проведение конкурсов рисунков;</w:t>
      </w:r>
    </w:p>
    <w:p w:rsidR="008D693A" w:rsidRDefault="00347B79">
      <w:pPr>
        <w:numPr>
          <w:ilvl w:val="0"/>
          <w:numId w:val="12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большую помощь в нравственном воспитании молодых спортсменов оказывают встречи с известными спортсменами города и </w:t>
      </w:r>
      <w:r>
        <w:rPr>
          <w:rFonts w:ascii="Times New Roman" w:hAnsi="Times New Roman" w:cs="Times New Roman"/>
          <w:sz w:val="24"/>
          <w:szCs w:val="28"/>
        </w:rPr>
        <w:t>республики;</w:t>
      </w:r>
    </w:p>
    <w:p w:rsidR="008D693A" w:rsidRDefault="00347B79">
      <w:pPr>
        <w:numPr>
          <w:ilvl w:val="0"/>
          <w:numId w:val="12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проведение мастер-классов с ведущими спортсменами и тренерами. </w:t>
      </w:r>
    </w:p>
    <w:p w:rsidR="008D693A" w:rsidRDefault="00347B79">
      <w:pPr>
        <w:numPr>
          <w:ilvl w:val="0"/>
          <w:numId w:val="13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8"/>
        </w:rPr>
        <w:t>Работа с родителями.   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Применение ИКТ в организации эффективного взаимодействия с семьёй обосновано необходимостью соответствовать требованиям современного информационного обществ</w:t>
      </w:r>
      <w:r>
        <w:rPr>
          <w:rFonts w:ascii="Times New Roman" w:hAnsi="Times New Roman" w:cs="Times New Roman"/>
          <w:sz w:val="24"/>
          <w:szCs w:val="28"/>
        </w:rPr>
        <w:t>а. Уже привычным стало использование электронных презентаций для проведения родительских собраний.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  <w:u w:val="single"/>
        </w:rPr>
        <w:t>Основные формы работы с родителями:</w:t>
      </w:r>
    </w:p>
    <w:p w:rsidR="008D693A" w:rsidRDefault="00347B79">
      <w:pPr>
        <w:numPr>
          <w:ilvl w:val="0"/>
          <w:numId w:val="14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родительские собрания: анализ занятий, решение общих проблем;</w:t>
      </w:r>
    </w:p>
    <w:p w:rsidR="008D693A" w:rsidRDefault="00347B79">
      <w:pPr>
        <w:numPr>
          <w:ilvl w:val="0"/>
          <w:numId w:val="14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тематические беседы;</w:t>
      </w:r>
    </w:p>
    <w:p w:rsidR="008D693A" w:rsidRDefault="00347B79">
      <w:pPr>
        <w:numPr>
          <w:ilvl w:val="0"/>
          <w:numId w:val="14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организация встреч с </w:t>
      </w:r>
      <w:r>
        <w:rPr>
          <w:rFonts w:ascii="Times New Roman" w:hAnsi="Times New Roman" w:cs="Times New Roman"/>
          <w:sz w:val="24"/>
          <w:szCs w:val="28"/>
        </w:rPr>
        <w:t>медицинскими работниками по вопросам здоровья ребенка (гигиена, режим тренировок, режим питания, отдыха и т.д.)  с использованием видеоматериалов, презентаций.</w:t>
      </w:r>
    </w:p>
    <w:p w:rsidR="008D693A" w:rsidRDefault="00347B79">
      <w:pPr>
        <w:numPr>
          <w:ilvl w:val="0"/>
          <w:numId w:val="14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консультация, анкетирование детей и родителей;</w:t>
      </w:r>
    </w:p>
    <w:p w:rsidR="008D693A" w:rsidRDefault="00347B79">
      <w:pPr>
        <w:numPr>
          <w:ilvl w:val="0"/>
          <w:numId w:val="14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совместные встречи детей и родителей (походов, эк</w:t>
      </w:r>
      <w:r>
        <w:rPr>
          <w:rFonts w:ascii="Times New Roman" w:hAnsi="Times New Roman" w:cs="Times New Roman"/>
          <w:sz w:val="24"/>
          <w:szCs w:val="28"/>
        </w:rPr>
        <w:t>скурсий), т.е. максимально возможное привлечение родителей в спортивную жизнь детей.</w:t>
      </w:r>
    </w:p>
    <w:p w:rsidR="008D693A" w:rsidRDefault="00347B79">
      <w:pPr>
        <w:numPr>
          <w:ilvl w:val="0"/>
          <w:numId w:val="14"/>
        </w:numPr>
        <w:spacing w:after="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сайт школы – место обмена мнениями и получения необходимой родителям информации. На сайте школы можно познакомиться с историей школы, администрацией и педагогическими рабо</w:t>
      </w:r>
      <w:r>
        <w:rPr>
          <w:rFonts w:ascii="Times New Roman" w:hAnsi="Times New Roman" w:cs="Times New Roman"/>
          <w:sz w:val="24"/>
          <w:szCs w:val="28"/>
        </w:rPr>
        <w:t>тниками, хронологией спортивно-массовых мероприятий, фотогалереей и ещё очень много полезной информации.  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t>Воспитательное значение спортивно-массовых мероприятий с использованием ИКТ.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   Важная роль в воспитательной работе отводится спортивно-массовым меро</w:t>
      </w:r>
      <w:r>
        <w:rPr>
          <w:rFonts w:ascii="Times New Roman" w:hAnsi="Times New Roman" w:cs="Times New Roman"/>
          <w:sz w:val="24"/>
          <w:szCs w:val="28"/>
        </w:rPr>
        <w:t>приятиям.  Кроме, воспитания воспитанников понятия об общечеловеческих ценностях, необходимо серьезное внимание обратить на этику спортивной борьбы на площадке и вне ее.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      С помощью информационно-коммуникативных технологий (например: видеоматериалов, ф</w:t>
      </w:r>
      <w:r>
        <w:rPr>
          <w:rFonts w:ascii="Times New Roman" w:hAnsi="Times New Roman" w:cs="Times New Roman"/>
          <w:sz w:val="24"/>
          <w:szCs w:val="28"/>
        </w:rPr>
        <w:t xml:space="preserve">ото)  можно отследить у занимающихся должное отношение к </w:t>
      </w:r>
      <w:r>
        <w:rPr>
          <w:rFonts w:ascii="Times New Roman" w:hAnsi="Times New Roman" w:cs="Times New Roman"/>
          <w:sz w:val="24"/>
          <w:szCs w:val="28"/>
        </w:rPr>
        <w:lastRenderedPageBreak/>
        <w:t>запрещенным приемам и действиям (неспортивное поведение, взаимоотношения игроков, тренеров, судей и зрителей).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Использование ИКТ в соревнованиях является средством, контроля, за успешностью воспитате</w:t>
      </w:r>
      <w:r>
        <w:rPr>
          <w:rFonts w:ascii="Times New Roman" w:hAnsi="Times New Roman" w:cs="Times New Roman"/>
          <w:sz w:val="24"/>
          <w:szCs w:val="28"/>
        </w:rPr>
        <w:t>льной работы в команде (группе).  Наблюдая за особенностями поведения и высказываниями спортсменов во время соревнований, тем самым помогает тренеру-преподавателю  проанализировать свою работу в воспитательном процессе.</w:t>
      </w:r>
    </w:p>
    <w:p w:rsidR="008D693A" w:rsidRDefault="00347B79">
      <w:pPr>
        <w:spacing w:after="0"/>
        <w:ind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      В итоге хотелось бы отметить, </w:t>
      </w:r>
      <w:r>
        <w:rPr>
          <w:rFonts w:ascii="Times New Roman" w:hAnsi="Times New Roman" w:cs="Times New Roman"/>
          <w:sz w:val="24"/>
          <w:szCs w:val="28"/>
        </w:rPr>
        <w:t>что пришедшие в область физической культуры и спорта современные компьютерные технологии становятся сегодня все более важным и востребованным средством обучения и воспитания  спортсменов.  Грамотное и системное использование информационно - коммуникационны</w:t>
      </w:r>
      <w:r>
        <w:rPr>
          <w:rFonts w:ascii="Times New Roman" w:hAnsi="Times New Roman" w:cs="Times New Roman"/>
          <w:sz w:val="24"/>
          <w:szCs w:val="28"/>
        </w:rPr>
        <w:t>х и коммуникативных технологий могут и должны стать мощным современным средством повышения эффективности воспитательного процесса.</w:t>
      </w:r>
    </w:p>
    <w:p w:rsidR="008D693A" w:rsidRDefault="008D693A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347B79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+-</w:t>
      </w: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347B79">
      <w:pPr>
        <w:ind w:left="36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2330" cy="8186420"/>
            <wp:effectExtent l="0" t="0" r="0" b="0"/>
            <wp:docPr id="42" name="Рисунок 20" descr="C:\Users\PC\Desktop\ДЮСШа грамоты\сканирование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20" descr="C:\Users\PC\Desktop\ДЮСШа грамоты\сканирование0003.tif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8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347B7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6. Проведение профилактической работы по противодействию применения обучающимися, </w:t>
      </w:r>
      <w:r>
        <w:rPr>
          <w:rFonts w:ascii="Times New Roman" w:hAnsi="Times New Roman" w:cs="Times New Roman"/>
          <w:b/>
          <w:sz w:val="28"/>
          <w:szCs w:val="28"/>
        </w:rPr>
        <w:t>воспитанниками различных видов допингов, по пропаганде здорового образа жизни.</w:t>
      </w:r>
    </w:p>
    <w:p w:rsidR="008D693A" w:rsidRDefault="00347B79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Самоотчет о проведении мероприятий в рамках акций «Спорт как альтернатива пагубным привычкам», Декада «SOS» 01-30 ноября 2017г.</w:t>
      </w:r>
    </w:p>
    <w:tbl>
      <w:tblPr>
        <w:tblStyle w:val="aa"/>
        <w:tblW w:w="9552" w:type="dxa"/>
        <w:jc w:val="center"/>
        <w:tblLook w:val="04A0" w:firstRow="1" w:lastRow="0" w:firstColumn="1" w:lastColumn="0" w:noHBand="0" w:noVBand="1"/>
      </w:tblPr>
      <w:tblGrid>
        <w:gridCol w:w="753"/>
        <w:gridCol w:w="2787"/>
        <w:gridCol w:w="1954"/>
        <w:gridCol w:w="1952"/>
        <w:gridCol w:w="2106"/>
      </w:tblGrid>
      <w:tr w:rsidR="008D693A">
        <w:trPr>
          <w:trHeight w:val="585"/>
          <w:jc w:val="center"/>
        </w:trPr>
        <w:tc>
          <w:tcPr>
            <w:tcW w:w="753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2787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Наименование мероприятия</w:t>
            </w:r>
          </w:p>
        </w:tc>
        <w:tc>
          <w:tcPr>
            <w:tcW w:w="1954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Отделение/ кол-во детей</w:t>
            </w:r>
          </w:p>
        </w:tc>
        <w:tc>
          <w:tcPr>
            <w:tcW w:w="1952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Сроки проведения</w:t>
            </w:r>
          </w:p>
        </w:tc>
        <w:tc>
          <w:tcPr>
            <w:tcW w:w="2106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8D693A">
        <w:trPr>
          <w:trHeight w:val="2354"/>
          <w:jc w:val="center"/>
        </w:trPr>
        <w:tc>
          <w:tcPr>
            <w:tcW w:w="753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787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Анкетирование воспитанников, с целью выявления склонности к пагубным привычкам и отношения к употреблению ПАВ.</w:t>
            </w:r>
          </w:p>
        </w:tc>
        <w:tc>
          <w:tcPr>
            <w:tcW w:w="1954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Баскетбол</w:t>
            </w:r>
          </w:p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1952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106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 Стручков С.Ю</w:t>
            </w:r>
          </w:p>
          <w:p w:rsidR="008D693A" w:rsidRDefault="008D693A">
            <w:pPr>
              <w:pStyle w:val="a7"/>
              <w:spacing w:after="0" w:line="240" w:lineRule="auto"/>
              <w:ind w:left="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D693A">
        <w:trPr>
          <w:trHeight w:val="1185"/>
          <w:jc w:val="center"/>
        </w:trPr>
        <w:tc>
          <w:tcPr>
            <w:tcW w:w="753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787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Веселые старты «Здоровое тело – не место 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наркотикам!»</w:t>
            </w:r>
          </w:p>
        </w:tc>
        <w:tc>
          <w:tcPr>
            <w:tcW w:w="1954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В отделениях по видам спорта в группах НП</w:t>
            </w:r>
          </w:p>
        </w:tc>
        <w:tc>
          <w:tcPr>
            <w:tcW w:w="1952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106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  Стручков С.Ю..</w:t>
            </w:r>
          </w:p>
        </w:tc>
      </w:tr>
      <w:tr w:rsidR="008D693A">
        <w:trPr>
          <w:trHeight w:val="877"/>
          <w:jc w:val="center"/>
        </w:trPr>
        <w:tc>
          <w:tcPr>
            <w:tcW w:w="753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787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Открытое первенство по баскетболу</w:t>
            </w:r>
          </w:p>
        </w:tc>
        <w:tc>
          <w:tcPr>
            <w:tcW w:w="1954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Баскетбол /60 чел</w:t>
            </w:r>
          </w:p>
        </w:tc>
        <w:tc>
          <w:tcPr>
            <w:tcW w:w="1952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106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Стручков С.Ю</w:t>
            </w:r>
          </w:p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8D693A">
        <w:trPr>
          <w:trHeight w:val="2939"/>
          <w:jc w:val="center"/>
        </w:trPr>
        <w:tc>
          <w:tcPr>
            <w:tcW w:w="753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787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Лекция для воспитанников: «Последствия употребления наркотиков» «40 причин бросить курить» 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«Детский пивной алкоголизм» «Наше здоровое будущее»</w:t>
            </w:r>
          </w:p>
        </w:tc>
        <w:tc>
          <w:tcPr>
            <w:tcW w:w="1954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1952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106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Стручков С.Ю</w:t>
            </w:r>
          </w:p>
          <w:p w:rsidR="008D693A" w:rsidRDefault="008D693A">
            <w:pPr>
              <w:pStyle w:val="a7"/>
              <w:spacing w:after="0" w:line="240" w:lineRule="auto"/>
              <w:ind w:left="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D693A">
        <w:trPr>
          <w:trHeight w:val="1829"/>
          <w:jc w:val="center"/>
        </w:trPr>
        <w:tc>
          <w:tcPr>
            <w:tcW w:w="753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787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Лекции для родителей: «Признаки употребления наркотических средств» «Допинг в спорте»</w:t>
            </w:r>
          </w:p>
        </w:tc>
        <w:tc>
          <w:tcPr>
            <w:tcW w:w="1954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1952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106" w:type="dxa"/>
            <w:shd w:val="clear" w:color="auto" w:fill="auto"/>
          </w:tcPr>
          <w:p w:rsidR="008D693A" w:rsidRDefault="00347B79">
            <w:pPr>
              <w:pStyle w:val="a7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Стручков С.Ю</w:t>
            </w:r>
          </w:p>
          <w:p w:rsidR="008D693A" w:rsidRDefault="008D693A">
            <w:pPr>
              <w:pStyle w:val="a7"/>
              <w:spacing w:after="0" w:line="240" w:lineRule="auto"/>
              <w:ind w:left="0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8D693A" w:rsidRDefault="00347B79">
      <w:pPr>
        <w:tabs>
          <w:tab w:val="left" w:pos="3195"/>
        </w:tabs>
        <w:spacing w:before="24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Директор школы: 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В.Г.Черов</w:t>
      </w:r>
    </w:p>
    <w:p w:rsidR="008D693A" w:rsidRDefault="00347B79">
      <w:pPr>
        <w:tabs>
          <w:tab w:val="left" w:pos="3195"/>
        </w:tabs>
        <w:spacing w:before="24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Протокол</w:t>
      </w:r>
    </w:p>
    <w:p w:rsidR="008D693A" w:rsidRDefault="00347B7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Родительского собрания воспитанниковМБУ ДО ДЮСШ №1</w:t>
      </w:r>
    </w:p>
    <w:p w:rsidR="008D693A" w:rsidRDefault="008D693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21.11.2018 г.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Arial" w:eastAsia="Times New Roman" w:hAnsi="Arial" w:cs="Arial"/>
          <w:color w:val="000000"/>
          <w:sz w:val="21"/>
          <w:szCs w:val="21"/>
        </w:rPr>
        <w:br/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Присутствовало: 15 человек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Повестка собрания: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«Допинг в спорте»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Выступили: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Стручков Степан Юрьевич – тренер-преподаватель по баскетболу.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Вопросы,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касающиеся применения лекарств в спорте давно привлекают к себе внимание как профессиональных спортсменов, так и людей, занимающихся любительским спортом. Допустимо ли применение лекарственных средств для достижения высоких спортивных результатов? Вредно 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это для здоровья или можно подобрать безопасные комбинации препаратов?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Уровень развития современного спорта, те перегрузки, которые испытывают спортсмены, настолько высоки, что попытки вообще отказаться от использования лекарственных препаратов отражают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воззрения даже не вчерашнего, а позавчерашнего дня. За последние 15-20 лет объем и интенсивность тренировочных и соревновательных нагрузок возросли в 2-3 раза и спортсмены многих видов спорта вплотную подошли к пределу физиологических возможностей организм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 этом витаминная и пищевая неполноценность многих продуктов питания спортсменов, необходимость проведения восстановительных и профилактических мероприятий, приспособление организма к тяжелым физическим и психоэмоциональным нагрузкам, переездам в иные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климатические условия и часовые пояса, а также множество иных причин, диктует необходимость применения фармакологических препаратов для обеспечения полноценной спортивной деятельности.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другой стороны уровень заболеваемости спортсменов, количество увечий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даже смертей в спорте (в основном, в результате применения допингов) нарастает лавинообразно, несмотря на все запрещения и ужесточения дисквалификационных санкций. Мрачная тень допинга нависла над современным спортом.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Впервые смертельный случай от приме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нения допинга был зафиксирован в далеком 1886 году, когда английский велогонщик скончался от употребления чрезмерной дозы кокаина с героином. В XX веке допинг получил широкое распространение в спортивной среде. Смерть датского велогонщика Енсена продолжила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траурный список жертв большого спорта. Летом 1986 года в результате злоупотребления кокаином погибает талантливый американский баскетболист Лео Байес, в 1987 году - профессиональный футболист Дон Роджерс. И этот далеко не полный список жертв допинга тольк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верхушка айсберга, это те случаи, когда врачи смогли установить, что смерть наступила непосредственно от приема стимулятора.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сколько спортсменов умерло дома, в постели, уже закончив выступления, причем болезнь казалась никак не связанной со спортивной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деятельностью. Но кроме столь грозных опасностей для физического здоровья, существуют и моральные аспекты применения запрещенных фармакологических препаратов -дисквалификация, позор, развенчание кумира, наиболее яркий и впечатляющии пример - это катастрофа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канадского спринтера Бена Джонсона на Сеульской олимпиаде 1988 г. А сколько менее знаменитых спортсменов было дисквалифицировано или вовсе отлучено от спорта, ставшего делом их жизни?!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Таким образом, осознавая необходимость применения лекарственных препар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атов в практике спортивной медицины, и в то же время памятуя о грозных последствиях их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неконтролируемого, неквалифицированного приема, возникает закономерный вопрос: Быть или не быть применению фармакологических препаратов в спорте? Принимать или не приним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ать?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Ответ может быть только один Да! Принимать, но... Только разрешенные препараты (не допинги), только по заранее разработанной схеме рационального фармакологического обеспечения тренировочных и соревновательных нагрузок, только под медицинским контролем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Проблема допингов и злоупотреблений ими настолько серьезна, что каждый спортсмен и тренер, который хотел бы эффективно использовать фармакологический метод обеспечения тренировочного процесса, должен иметь основные представления о допингах и допинг-контр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Использование различного рода стимуляторов для повышения физической и психической работоспособности отмечалось еще в древности. Так, во II веке до н.э., греческие атлеты принимали протеин, семена кунжута, употребляли перед соревнованиями некоторые вид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психотропных грибов. Гладиаторы знаменитого Большого Цирка в Риме (VI век до н.э.) принимали стимуляторы для того, чтобы не чувствовать усталости и боли. В средние века норманнские воины “берсеркиеры” одурманивались перед битвой настоем мухомора и некото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рых других психотропных грибов, что приводило их в состояние агрессивности и делало нечувствительными к боли и утомлению.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XX век “обогатил” перечень допингов такими препаратами, как анаболические стероиды, амфетамин и его производные и многие другие достиж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ения фармакологической науки: Впервые анаболические стероиды были выделены, а затем и синтезированы югославским химиком Леопольдом Ружичкой в 1935 году. Во время войны появилось такое понятие как “легальный допинг” -различного рода стимуляторы, употреблявш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иеся летчиками, разведчиками, парашютистами, десантниками.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спортивной практике препарат “дианабол”- первый из серии специально разработанных анаболических стероидов с пониженной андрогенной активностью, был применен американским врачом Джоном Зиглером 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1958 году. С тех пор началась новая эра в использовании допингов - эра анаболических стероидов. Стероиды начали распространяться подобно моровому поветрию.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Отсутствие необходимости принимать препарат в соревновательном периоде, и следовательно, снижение ве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роятности быть уличенным в приеме допинга; значительный прирост мышечной массы и силы в короткий срок и полная неосведомленность о возможных последствиях приема стероидных гормонов, превратили анаболики в некоронованного короля допинговых средств XX века.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 социологическом опросе американских спортсменов, в ответ на вопрос: “Принимали бы Вы запрещенные препараты, при гарантированной возможности стать олимпийским чемпионом, если бы после этого Вам угрожала смерть”, -50% опрошенных ответила положительно. К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сожалению, в этом отношении наша страна достигла уровня мировых стандартов, а по некоторым позициям и превзошла их.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Подтверждением тому являются регулярные публикации о дисквалификации спортсменов различных видов спорта в газете “Советский спорт” и других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изданиях. Многочисленные факты свидетельствуют о чрезвычайно широком проникновении допинга в спорт, причем запрещенные препараты принимают не только взрослые спортсмены, но и подростки, что особенно опасно. </w:t>
      </w:r>
    </w:p>
    <w:p w:rsidR="008D693A" w:rsidRDefault="00347B79">
      <w:pPr>
        <w:shd w:val="clear" w:color="auto" w:fill="FFFFFF"/>
        <w:spacing w:after="0" w:line="315" w:lineRule="atLeast"/>
        <w:outlineLvl w:val="1"/>
        <w:rPr>
          <w:rFonts w:ascii="Arial" w:eastAsia="Times New Roman" w:hAnsi="Arial" w:cs="Arial"/>
          <w:b/>
          <w:bCs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Что такое допинг?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Само название - “допинг” проис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ходит от английского слова “dope” - что означает давать наркотик. Согласно определению Медицинской комиссии Международного Олимпийского Комитета, допингом считается введение в организм спортсменов любым путем (в виде уколов, таблеток, при вдыхании и т.д.)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фармакологических препаратов, искусственно повышающих работоспособность и спортивный результат. Кроме того, к допингам относят и различного рода манипуляции с биологическими жидкостями, производимые с теми же целями. Согласно данному определению, допингом,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фармакологический препарат может считаться лишь в том случае, если он сам или продукты его распада могут быть определены в биологических жидкостях организма (кровь, моча) с высокой степенью точности и достоверности. В настоящее время к допинговым средства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относят препараты следующих 5 групп: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Стимуляторы (стимуляторы центральной нервной системы, симпатомиметики, анальгетики).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Наркотики (наркотические анальгетики).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Анаболические стероиды и другие гормональные анаболизирующие средства.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Бета-блокаторы.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Диуретики.</w:t>
      </w:r>
    </w:p>
    <w:p w:rsidR="008D693A" w:rsidRDefault="00347B79">
      <w:pPr>
        <w:shd w:val="clear" w:color="auto" w:fill="FFFFFF"/>
        <w:spacing w:after="0" w:line="246" w:lineRule="atLeast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 допинговым методам относятся: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Кровяной допинг.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Фармакологические, химические и механические манипуляции с биологическими жидкостями (маскирующие средства, добавление ароматических соединений в пробы мочи, катереризаци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 подмена проб, подавление выделения мочи почками).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Существует также 4 класса соединений, подлежащих ограничениям, даже при их приеме с лечебными целями: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Алкоголь (настойки на основе этилового спирта).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Марихуана.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Средства местной анестезии.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Ко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ртикостероиды.</w:t>
      </w:r>
    </w:p>
    <w:p w:rsidR="008D693A" w:rsidRDefault="00347B79">
      <w:pPr>
        <w:shd w:val="clear" w:color="auto" w:fill="FFFFFF"/>
        <w:spacing w:after="0" w:line="246" w:lineRule="atLeast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Отдельные группы и виды допингов.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точки зрения достигаемого эффекта спортивные допинги можно условно разделить на 2 основные группы: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препараты, применяемые непосредственно в период соревнований для кратковременной стимуляции работоспосо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бности, психического и физического тонуса спортсмена;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препараты, применяемые в течение длительного времени в ходе тренировочного процесса для наращивания мышечной массы и обеспечения адаптации спортсмена к максимальным физическим нагрузкам.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первую группу входят различные средства, стимулирующие центральную нервную систему: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психостимулирующие средства (или психомоторные стимуляторы): фенамин, центедрин,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(меридил), кофеин, сиднокраб, сиднофен; близкие к ним симпатомиметики: эфедрин и его прои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зводные, изадрин, беротек, салбутамол; некоторые ноотропы: натрия оксибутиран, фенибут;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аналептики: коразол, кордиамин, бемегрид;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препараты, возбуждающе действующие преимущественно на спиной мозг: стрихнин. К этой же группе относятся некоторые наркот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ические анальгетики со стимулирующим или седативным (успокаивающим) действием: кокаин, морфин и его производные, включая промедол; омнопон, кодеин, дионин, атакжефентанил,эстоцин, пентазоцин (фортрал), тилидин, дипидолор и другие. Кроме того, кратковременн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биологическая стимуляция может достигаться с помощью переливания крови (собственной или чужой) непосредственно перед соревнованиями (гемотрансфузия, “кровяной допинг”).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 вторую группу допинговых средств входят анаболические стероиды (АС) и другие горм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ональные анаболизирующие средства. Кроме того существуют специфические виды допингов и .других запрещенных фармакологических средств: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средства, снижающие мышечный тремор 9 подрагивание конечностей), улучшающие координацию движений: бета-блокаторы, алког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оль;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средства, способствующие уменьшению (сгонке) веса,ускорению выведения из организма продуктов распада анаболических стероидов и других допингов -различные диуретики (мочегонные средства);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в)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средства, обладающие способностью маскировать следы анабол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ических стероидов во время проведения специальных исследований по допинг контролю - антибиотик пробенецид и другие (в Советском Союзе не выпускаются).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Из всех перечисленных препаратов, наибольшее распространение среди культуристов и тяжелоатлетов получили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анаболические стероиды.</w:t>
      </w:r>
    </w:p>
    <w:p w:rsidR="008D693A" w:rsidRDefault="00347B79">
      <w:pPr>
        <w:shd w:val="clear" w:color="auto" w:fill="FFFFFF"/>
        <w:spacing w:after="0" w:line="315" w:lineRule="atLeast"/>
        <w:outlineLvl w:val="1"/>
        <w:rPr>
          <w:rFonts w:ascii="Arial" w:eastAsia="Times New Roman" w:hAnsi="Arial" w:cs="Arial"/>
          <w:b/>
          <w:bCs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Что такое анаболические стероиды (АС)?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биохимии под анаболизмом понимают такое течение биохимических реакций, которое способствует синтезу каких-либо соединений - белков, углеводов, жиров и т.д. С химической точки зрения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анаболические стероиды - это производные вещества под названием циклопентанпергидро-фенатрен - которое является структурной основой мужских половых гормонов. Таким образом анаболические стероиды это искусственно синтезированные производные мужского половог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гормона - тестостерона (в том числе сам тестостерон и его эфиры).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Тестостерон действует на организм человека в двух направлениях: способствует синтезу белков скелетной мускулатуры и частично мускулатуры миокарда, уменьшает содержание жира в теле и изменя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его распределение - это проявление так называемой анаболической активности тестостерона. Также тестостерон способствует развитию мужских половых признаков,как первичных: начальный рост пениса, рост и развитие семенных пузырьков, рост и развитие предстат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ельной железы; так и вторичных: густота и размещение волос на теле и лице, огрубление голоса и некоторых других - это андрогенная активность тестотерона.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Синтетические анаболические стероиды представляют собой вещества с повышенной анаболической активность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и пропорционально сниженной андрогенной активностью. Однако, не существует и не может существовать препаратов анаболических стероидов с нулевой андрогенной активностью. о же самое, и даже в еще большей степени можно сказать о тестотероне и различных его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производных (эфирах), а также их смесях. Таким образом, безвредных анаболических стероидов нет и попытки достать их через друзей и знакомых, есть не что иное, как пустая трата времени и сил.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Основными эффектами применения анаболических стероидов в спорте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начальный период их приема, являются следующие: быстрый прирост мышечной массы (при условии достаточного содержания в пище белков, жиров, углеводов, витаминов и микроэлементов), и предотвращение ее падения в период тяжелых тренировочных нагрузок. Вследств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 прироста мышечной массы наблюдается увеличение поперечного сечения мышцы и следовательно, пропорционально увеличивается физическая сила, увеличивается скорость восстановления после физических нагрузок, повышается объем переносимых тренировочных нагрузок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Анаболическим эффектом обладают различные группы естественных (эндогенных) гормонов и синтетических стероидных соединений.</w:t>
      </w:r>
    </w:p>
    <w:p w:rsidR="008D693A" w:rsidRDefault="00347B79">
      <w:pPr>
        <w:shd w:val="clear" w:color="auto" w:fill="FFFFFF"/>
        <w:spacing w:after="0" w:line="246" w:lineRule="atLeast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Основные группы анаболиков таковы: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Соматотропный гормон передней доли гипофиза - соматотропин.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Гипофизарный гонадотропный гор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мон -хорионический гонадотропин.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Андрогены (мужские половые гормоны):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тестостерон (тестостерона пропионат), тестостерона энантат (делатестрил), тестэнат (смесь тестостерона пропионата и тестостерона энантата), тестастерон (смесь различных эфиров тестост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ерона), метилтестостерон, флуоксиместерон (галотестин), тестостерона ципионат (депотестостерон), метенолонэнантат (примоболин).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 Синтетические анаболические стероиды; метандростенолон (дианабол, неробол, стенолон), нероболил(феноболин, дураболин, нандрол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он, фенпропионат, туринабол и т.д.), ретаболил (нандролондеканоат, дека-дураболин), силаболин,метандростенодиол, оксандролон (анавар), станозол (винстрол), оксиметолон(анадрол-50) и др.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Анаболики могут быть в таблетированной форме (оральные АС) и в виде пр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епаратов для внутримышечного и подкожного введения.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Побочное вредоносное действие анаболиков чрезвычайно разнообразно и опасно. Оно складывается из токсического эффекта (т.е. отравления) жизненноважных органов, прежде всего печени, грубых нарушений обмена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веществ, поражения эндокринной и половой систем, заболеваний сердечнососудистой, мочеполовой и других систем, выраженных психических нарушений (более подробно мы остановимся на этом ниже).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Встречавшиеся ранее в специальной литературе утверждения о безвредн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 применении АС были основаны на результатах отдельных исследований, проводившихся в течение короткого промежутка времени и оказались неправильными. Сейчас полностью доказано, что при любом использовании АС, даже в небольших дозах и в течение коротких про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межутков времени, следует говорить об абсолютной вредности применения данных препаратов, большей или меньшей.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Анаболики всегда причиняют определенный ущерб здоровью атлета. Ряд исследований указывает на возможность, появления, многих негативных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последствий через 15-20лет после окончания приема препаратов.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Характер проявлений побочного действия анаболических стероидов в существенной степени зависит от ряда факторов, среди которых наиболее важными являются: индивидуальная реакция на препарат: полов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и возрастные отличия; наличие острых или хронических заболеваний; величина дозы; длительность приема препарата. Особенно быстро развиваются и оказываются более выраженными отрицательные побочные эффекты приема анаболических стероидов у детей и подростко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в. Очень велико их негативное влияние на женский организм.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Дозы АС, применяемые в тяжелой атлетике и атлетической гимнастике, значительно выше терапевтических, т.е. применяемых при лечении некоторых заболеваний (в 10-20 и даже в 40 раз). Многие спортсмены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 получения максимального эффекта и уменьшения вероятности выявления при допинг-контроле, используют так называемый “staking” - режим приема анаболических стероидов, который заключается в постепенном изменении дозы препарата и чередовании видов конкретны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лекарственных форм на протяжении курса, а также комбинировании АС с препаратами других групп (в первую очередь с тестостероном и диуретиками).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Показано, что применение таких схем приема анаболических стероидов может приводить еще более неблагоприятным 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следствиям, чем при использовании отдельных, препаратов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Психические нарушения. Употребление АС обязательно сопровождаются снижением половой активности и нарастающими изменениями в психике - с непредсказуемыми колебаниями настроения, повышенной возбудимость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ю, раздражительностью, появлением агрессивности или развитием депрессии. Выраженные сдвиги в характере, поведении нередко приводят к серьезным последствиям: разрыву с друзьями, распаду семьи, возникновению предпосылок для совершения негативных и даже опасн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 в социальном плане действий. По некоторым наблюдениям, полное прекращение приема АС часто сопровождается депрессией, что рассматривается как проявление психической зависимости от анаболиков,аналоговой зависимости от наркотических средств.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Влияние на сер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дечно-сосудистую систему. Анаболические стероиды вызывают нарушения углеводного и жирового обмена, снижая устойчивость к глюкозе, что сопровождается падением уровня сахара в крови. При использовании таблетированныхформ АС увеличивается секреция инсулина, 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 способствует возникновению диабета. Кроме того возможно развитие атеросклероза и других заболеваний сердечно-сосудистой системы.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Побочные эффекты действия АС. Прием анаболических стероидов способствует быстрому росту мышечной массы, значительно опережаю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щей рост и развитие соответствующих сухожилий, связок и других соединительных тканей. Это приводит к разрывам связок при тяжелых физических нагрузках, возникновению воспалительных заболеваний и суставной сумки, развитию дегенерации сухожилий. Понижение вяз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кости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мышечной ткани, вследствие задержки воды и натрия, вызывает уменьшение эластичности мышц (субъективно оцениваемое как “крепатура” или “забитость”), невозможность развивать полноценные мышечные усилия.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 это вызывает предрасположенность к травмам 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шц и связочного аппарата во время тренировок и соревнований. После прекращения приема анаболических стероидов наступает фаза снижения иммунобиологической активности организма, повышенной восприимчивости к болезням.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Побочные эффекты действия АС у детей и 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дростков. Прием анаболических стероидов подростками может вызвать необратимые изменения: прекращение роста длинных костей, ранее половое созревание, явления вирилизации и гинекомастии.</w:t>
      </w:r>
    </w:p>
    <w:p w:rsidR="008D693A" w:rsidRDefault="00347B79">
      <w:pPr>
        <w:shd w:val="clear" w:color="auto" w:fill="FFFFFF"/>
        <w:spacing w:after="0" w:line="315" w:lineRule="atLeast"/>
        <w:outlineLvl w:val="1"/>
        <w:rPr>
          <w:rFonts w:ascii="Arial" w:eastAsia="Times New Roman" w:hAnsi="Arial" w:cs="Arial"/>
          <w:b/>
          <w:bCs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Допинг-контроль: организация, порядок проведения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связи с развитием 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ждународных связей и расширением контактов спортсменов различных стран, а также проведением общесоюзных и региональных соревнований, возникает проблема ознакомления участников соревнований с процедурой и регламентом проведения допингового контроля. К сожал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ению, не перевелись еще “смельчаки”, которые, даже зная о вреде, наносимом организму допингом, все равно принимают его. Им будет особенно интересен раздел, посвященный санкциям за прием запрещенных препаратов.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Допинг-контроль является важнейшей составной 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астью комплексной программы мероприятий, направленных на предотвращение применения спортсменами запрещенных (допинговых) средств. Принятый у нас в стране регламент организации и проведения процедуры допинг-контроля полностью соответствует требованиям Медиц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инской комиссии МОК. Процедура допинг-контроля состоит из следующих этапов: отбор биологических проб для анализа, физико-химическое исследование отобранных проб и оформление заключения, наложение санкций на нарушителей.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 время соревнований, спортсмен пол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учает уведомление о том, что согласно правилам, он должен пройти допинг-контроль. В обязательном порядке допинг-контроль проходят победители, занявшие 1 -е, 2-е и 3-е места, а также по решению комиссии один из несколько спортсменов, не занявших призовых 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 (они выбираются по жребию). После выступления, указанные спортсмены направляются в комнату допинг-контроля. Здесь спортсмен сам выбирает емкость для сбора пробы мочи на анализ. Затем, в присутствии наблюдателя происходит сдача пробы мочи.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Наблюдатель сл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едит за тем, чтобы не было фальсификации пробы. После сдачи пробы, на сосуд наклеивается номер, который также выбирает сам спортсмен. После этого, полученная биологическая проба делится на 2 равные части - пробы А и В, которые опечатываются и им присваивае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определенный код. Таким образом, фамилия спортсмена, не упоминается ни на каком из рабочих этапов (для соблюдения полной анонимности). Копии кодов наклеивают на протокол допинг-контроля.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Затем пробы упаковывают в контейнеры для перевозки 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отвозят в лабораторию допинг-контроля. Перед подписанием протокола допинг-контроля спортсмен обязан сообщить комиссии названия всех лекарств, которые он принимал перед соревнованием (т.к. некоторые лекарства содержат запрещенные средства содержат запрещенн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ые средства в минимальных количествах, например, солутан). После подписания протокола допинг-контроля спортсмену остается только ожидать результатов анализа. Согласно регламенту проведения допинг-контроля анализу подвергается проба А, причем не позднее, 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через 3 суток после взятия биологической пробы.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случае обнаружения в ней запрещенных препаратов, вскрывается и анализируется проба В. При вскрытии пробы В может присутствовать либо сам спортсмен, либо его доверенное лицо. Если в пробе В также обнаружив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аются запрещенные средства, то спортсмен подвергается соответствующим санкциям. Если же в пробе В не обнаруживают запрещенного препарата, то заключение по анализу биопробы А признается недостоверным и санкции к спортсмену не применяются.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Отказ спортсмена 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прохождения допинг-контроля или попытка фальсифицировать его результат рассматриваются как признание им факта применения допингов со всеми вытекающими отсюда последствиями. Фальсификация результатов допингового контроля заключается в различного рода мани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пуляциях, направленных на искажение его результатов. К попыткам фальсификации спортсмены могут прибегать, когда они заведомо уверены в положительном результате анализа биологических проб на допинг.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 этом возможны попытки подмены мочи (катетеризация и вв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едение в мочевой пузырь чужеродной, заведомо свободной от запрещенных препаратов мочи, или имитирующей мочу жидкости; использование микроконтейнеров; умышленное загрязнение мочи ароматическими соединениями, затрудняющими идентификацию допингов). К запрещен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ным манипуляциям относят также специальные хирургические операции (например, подшивание под кожу ткани плаценты).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Применяемые для определения допинга физико-химические методы анализа биологических проб мочи (хроматографические, масоспектрометрические, ради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оимунные, иммуноферментные и др.) весьма чувствительны и включают компьютерную идентификацию допинговых препаратов и их производных. Они позволяют с высокой точностью определять, все применявшиеся спортсменом, препараты, в том числе использованные в течени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последних недель и даже месяцев. Кроме того, отработаны методики, определяющие так называемый “кровяной допинг”, т.е. переливание спортсмену собственной или чужой крови перед стартом.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 раньше допинг-контроль проходили только высококвалифицированные 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портсмены и только во время ответственных международных и внутренних соревнований, то сейчас такой контроль проводится не только в соревновательном периоде, но и во время тренировочных занятий; причем тестированию на допинг подлежат все занимающиеся спорто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лица, независимо от их спортивной принадлежности.</w:t>
      </w:r>
    </w:p>
    <w:p w:rsidR="008D693A" w:rsidRDefault="00347B79">
      <w:pPr>
        <w:shd w:val="clear" w:color="auto" w:fill="FFFFFF"/>
        <w:spacing w:after="0" w:line="315" w:lineRule="atLeast"/>
        <w:outlineLvl w:val="1"/>
        <w:rPr>
          <w:rFonts w:ascii="Arial" w:eastAsia="Times New Roman" w:hAnsi="Arial" w:cs="Arial"/>
          <w:b/>
          <w:bCs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Санкции к спортсменам, уличенным в применении допинга.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Обнаружение допинга грозит спортсмену суровыми наказаниями, вплоть до полного отлучения от спорта. При первом выявлении запрещенных средств (за исклю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чением симпатомиметических препаратов, таких как эфедрин и его производные) он дисквалифицируется на 2 года, при повторном - пожизненно. В случае приема симпатомиметиков в первый раз - дисквалификация на 6 месяцев, во второй на 2 года, в третий - пожизненн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 При этом наказанию подвергается также тренер и врач, наблюдавший за спортсменом.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Применение в качестве допинга каких-либо средств, официально отнесенных к наркотическим, влечет соответствующие административные и уголовные наказания. В настоящее время 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законодательные органы страны внесены предложения о введении уголовного наказания за прием анаболических стероидов без медицинских показаний, или склонение к их приему.</w:t>
      </w:r>
    </w:p>
    <w:p w:rsidR="008D693A" w:rsidRDefault="008D693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Секретарь собрания:                            /Зинкова О.Ю./</w:t>
      </w:r>
    </w:p>
    <w:p w:rsidR="008D693A" w:rsidRDefault="00347B7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Тренер-преподаватель: 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/Стручков С.Ю../</w:t>
      </w:r>
    </w:p>
    <w:p w:rsidR="008D693A" w:rsidRDefault="008D693A">
      <w:pPr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before="240"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before="240"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shd w:val="clear" w:color="auto" w:fill="FFFFFF"/>
        <w:spacing w:after="0"/>
        <w:jc w:val="center"/>
        <w:outlineLvl w:val="0"/>
        <w:rPr>
          <w:rFonts w:ascii="Times New Roman" w:eastAsia="Times New Roman" w:hAnsi="Times New Roman" w:cs="Times New Roman"/>
          <w:b/>
          <w:kern w:val="2"/>
          <w:sz w:val="36"/>
          <w:szCs w:val="28"/>
        </w:rPr>
      </w:pPr>
    </w:p>
    <w:p w:rsidR="008D693A" w:rsidRDefault="008D693A">
      <w:pPr>
        <w:shd w:val="clear" w:color="auto" w:fill="FFFFFF"/>
        <w:spacing w:after="0"/>
        <w:jc w:val="center"/>
        <w:outlineLvl w:val="0"/>
        <w:rPr>
          <w:rFonts w:ascii="Times New Roman" w:eastAsia="Times New Roman" w:hAnsi="Times New Roman" w:cs="Times New Roman"/>
          <w:b/>
          <w:kern w:val="2"/>
          <w:sz w:val="36"/>
          <w:szCs w:val="28"/>
        </w:rPr>
      </w:pPr>
    </w:p>
    <w:p w:rsidR="008D693A" w:rsidRDefault="00347B79">
      <w:pPr>
        <w:shd w:val="clear" w:color="auto" w:fill="FFFFFF"/>
        <w:spacing w:after="0"/>
        <w:jc w:val="center"/>
        <w:outlineLvl w:val="0"/>
        <w:rPr>
          <w:rFonts w:ascii="Times New Roman" w:eastAsia="Times New Roman" w:hAnsi="Times New Roman" w:cs="Times New Roman"/>
          <w:b/>
          <w:kern w:val="2"/>
          <w:sz w:val="36"/>
          <w:szCs w:val="28"/>
        </w:rPr>
      </w:pPr>
      <w:r>
        <w:rPr>
          <w:rFonts w:ascii="Times New Roman" w:eastAsia="Times New Roman" w:hAnsi="Times New Roman" w:cs="Times New Roman"/>
          <w:b/>
          <w:kern w:val="2"/>
          <w:sz w:val="36"/>
          <w:szCs w:val="28"/>
        </w:rPr>
        <w:lastRenderedPageBreak/>
        <w:t xml:space="preserve">Беседа с воспитанниками на тему </w:t>
      </w:r>
    </w:p>
    <w:p w:rsidR="008D693A" w:rsidRDefault="00347B79">
      <w:pPr>
        <w:shd w:val="clear" w:color="auto" w:fill="FFFFFF"/>
        <w:spacing w:after="0"/>
        <w:jc w:val="center"/>
        <w:outlineLvl w:val="0"/>
        <w:rPr>
          <w:rFonts w:ascii="Times New Roman" w:eastAsia="Times New Roman" w:hAnsi="Times New Roman" w:cs="Times New Roman"/>
          <w:b/>
          <w:kern w:val="2"/>
          <w:sz w:val="36"/>
          <w:szCs w:val="28"/>
        </w:rPr>
      </w:pPr>
      <w:r>
        <w:rPr>
          <w:rFonts w:ascii="Times New Roman" w:eastAsia="Times New Roman" w:hAnsi="Times New Roman" w:cs="Times New Roman"/>
          <w:b/>
          <w:kern w:val="2"/>
          <w:sz w:val="36"/>
          <w:szCs w:val="28"/>
        </w:rPr>
        <w:t>"Наше здоровое будущее"</w:t>
      </w:r>
    </w:p>
    <w:p w:rsidR="008D693A" w:rsidRDefault="00347B79">
      <w:pPr>
        <w:shd w:val="clear" w:color="auto" w:fill="FFFFFF"/>
        <w:spacing w:after="160" w:line="356" w:lineRule="atLeast"/>
        <w:jc w:val="right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Стручков С.Ю.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Цели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:rsidR="008D693A" w:rsidRDefault="00347B79">
      <w:pPr>
        <w:numPr>
          <w:ilvl w:val="0"/>
          <w:numId w:val="19"/>
        </w:numPr>
        <w:shd w:val="clear" w:color="auto" w:fill="FFFFFF"/>
        <w:spacing w:beforeAutospacing="1"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представления о здоровом образе жизни, о факторах, влияющих на духовное и физическое развитие; о жизненных </w:t>
      </w:r>
      <w:r>
        <w:rPr>
          <w:rFonts w:ascii="Times New Roman" w:eastAsia="Times New Roman" w:hAnsi="Times New Roman" w:cs="Times New Roman"/>
          <w:sz w:val="28"/>
          <w:szCs w:val="28"/>
        </w:rPr>
        <w:t>ценностях, о последствиях пагубных привычек, индивидуальной системе поведения.</w:t>
      </w:r>
    </w:p>
    <w:p w:rsidR="008D693A" w:rsidRDefault="00347B79">
      <w:pPr>
        <w:numPr>
          <w:ilvl w:val="0"/>
          <w:numId w:val="19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Расширение кругозора по данной теме и привлечение внимания учащихся к здоровому образу жизни.</w:t>
      </w:r>
    </w:p>
    <w:p w:rsidR="008D693A" w:rsidRDefault="00347B79">
      <w:pPr>
        <w:numPr>
          <w:ilvl w:val="0"/>
          <w:numId w:val="19"/>
        </w:numPr>
        <w:shd w:val="clear" w:color="auto" w:fill="FFFFFF"/>
        <w:spacing w:afterAutospacing="1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Воспитание чувства ответственности за свое личное здоровье и здоровье окружающих.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ЕКСТ БЕСЕДЫ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Сегодня мы поговорим о будущем и здоровом образе жизни. Каждый из вас имеет свое представление об этом. Сегодня мы обратим внимание на то, что здоровье человека принадлежит не только ему, но и всему обществу, о воспитании чувства </w:t>
      </w:r>
      <w:r>
        <w:rPr>
          <w:rFonts w:ascii="Times New Roman" w:eastAsia="Times New Roman" w:hAnsi="Times New Roman" w:cs="Times New Roman"/>
          <w:sz w:val="28"/>
          <w:szCs w:val="28"/>
        </w:rPr>
        <w:t>ответственности за свое личное здоровье и репродуктивное, на взаимосвязь духовного и физического здоровья. Побеседуем о факторах, влияющих на здоровье человека и его благополучие. А также определим основные составляющие здорового образа жизни. Обсудим пагу</w:t>
      </w:r>
      <w:r>
        <w:rPr>
          <w:rFonts w:ascii="Times New Roman" w:eastAsia="Times New Roman" w:hAnsi="Times New Roman" w:cs="Times New Roman"/>
          <w:sz w:val="28"/>
          <w:szCs w:val="28"/>
        </w:rPr>
        <w:t>бность вредных привычек и необходимость сделать каждому свой выбор жизненного пути.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Какими вы видите себя в будущем?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Здоровье занимает первое место среди жизненных ценностей человека. Вспомним слова известного немецкого философа Артура Шоп</w:t>
      </w:r>
      <w:r>
        <w:rPr>
          <w:rFonts w:ascii="Times New Roman" w:eastAsia="Times New Roman" w:hAnsi="Times New Roman" w:cs="Times New Roman"/>
          <w:sz w:val="28"/>
          <w:szCs w:val="28"/>
        </w:rPr>
        <w:t>енгауэра (1788-1860): «на 0,9 нашего счастья основано на здоровье. При нем все становится источником наслаждения, тогда как не могут доставить удовольствие, даже субъективные блага: качества ума, души, темперамента при болезненном состоянии ослабевают и за</w:t>
      </w:r>
      <w:r>
        <w:rPr>
          <w:rFonts w:ascii="Times New Roman" w:eastAsia="Times New Roman" w:hAnsi="Times New Roman" w:cs="Times New Roman"/>
          <w:sz w:val="28"/>
          <w:szCs w:val="28"/>
        </w:rPr>
        <w:t>мирают. Отнюдь не лишено основания, что мы прежде всего спрашиваем друг друга о здоровье и желаем его друг другу».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Как вы понимаете выражение «быть здоровым человеком»?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Много определений здоровья, но все они содержат пять следующих критери</w:t>
      </w:r>
      <w:r>
        <w:rPr>
          <w:rFonts w:ascii="Times New Roman" w:eastAsia="Times New Roman" w:hAnsi="Times New Roman" w:cs="Times New Roman"/>
          <w:sz w:val="28"/>
          <w:szCs w:val="28"/>
        </w:rPr>
        <w:t>ев:</w:t>
      </w:r>
    </w:p>
    <w:p w:rsidR="008D693A" w:rsidRDefault="00347B79">
      <w:pPr>
        <w:numPr>
          <w:ilvl w:val="0"/>
          <w:numId w:val="20"/>
        </w:numPr>
        <w:shd w:val="clear" w:color="auto" w:fill="FFFFFF"/>
        <w:spacing w:beforeAutospacing="1"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Отсутствие болезни;</w:t>
      </w:r>
    </w:p>
    <w:p w:rsidR="008D693A" w:rsidRDefault="00347B79">
      <w:pPr>
        <w:numPr>
          <w:ilvl w:val="0"/>
          <w:numId w:val="20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Нормальное функционирование организма в системе «человек – окружающая среда»;</w:t>
      </w:r>
    </w:p>
    <w:p w:rsidR="008D693A" w:rsidRDefault="00347B79">
      <w:pPr>
        <w:numPr>
          <w:ilvl w:val="0"/>
          <w:numId w:val="20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Полное физическое, духовное, умственное и социальное благополучие;</w:t>
      </w:r>
    </w:p>
    <w:p w:rsidR="008D693A" w:rsidRDefault="00347B79">
      <w:pPr>
        <w:numPr>
          <w:ilvl w:val="0"/>
          <w:numId w:val="20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Способность приспосабливаться к постоянно меняющимся условиям существования в окружающе</w:t>
      </w:r>
      <w:r>
        <w:rPr>
          <w:rFonts w:ascii="Times New Roman" w:eastAsia="Times New Roman" w:hAnsi="Times New Roman" w:cs="Times New Roman"/>
          <w:sz w:val="28"/>
          <w:szCs w:val="28"/>
        </w:rPr>
        <w:t>й среде;</w:t>
      </w:r>
    </w:p>
    <w:p w:rsidR="008D693A" w:rsidRDefault="00347B79">
      <w:pPr>
        <w:numPr>
          <w:ilvl w:val="0"/>
          <w:numId w:val="20"/>
        </w:numPr>
        <w:shd w:val="clear" w:color="auto" w:fill="FFFFFF"/>
        <w:spacing w:afterAutospacing="1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Способность к полноценному выполнению основных социальных функций.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Наиболее точным определением здоровья следует считать то, что дано в Уставе Всемирной организации здравоохранении: «Здоровье – это состояние полного физического, духовного и социал</w:t>
      </w:r>
      <w:r>
        <w:rPr>
          <w:rFonts w:ascii="Times New Roman" w:eastAsia="Times New Roman" w:hAnsi="Times New Roman" w:cs="Times New Roman"/>
          <w:sz w:val="28"/>
          <w:szCs w:val="28"/>
        </w:rPr>
        <w:t>ьного благополучия, а не только отсутствие болезней и физических дефектов». Здоровье человека является не только его индивидуальной ценностью, но и достоянием общества, неразрывно взаимосвязаны и зависят друг от друга.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 данным Министерства здравоохранени</w:t>
      </w:r>
      <w:r>
        <w:rPr>
          <w:rFonts w:ascii="Times New Roman" w:eastAsia="Times New Roman" w:hAnsi="Times New Roman" w:cs="Times New Roman"/>
          <w:sz w:val="28"/>
          <w:szCs w:val="28"/>
        </w:rPr>
        <w:t>я России лишь 14% подростков практически здоровы, 35-40% - хронически больны, 50% - имеют функциональные отклонения. По данным МВД России, в последние годы растет преступность среди несовершеннолетних в возрасте 14-17 лет (11,8%), стремительно растет алког</w:t>
      </w:r>
      <w:r>
        <w:rPr>
          <w:rFonts w:ascii="Times New Roman" w:eastAsia="Times New Roman" w:hAnsi="Times New Roman" w:cs="Times New Roman"/>
          <w:sz w:val="28"/>
          <w:szCs w:val="28"/>
        </w:rPr>
        <w:t>олизация и токсикомания в подростковой среде.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Здоровье человека имеет две составляющие – духовную и физическую. Они должны постоянно находиться в гармоничном единстве и этим обеспечивать высокий уровень здоровья.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Охарактеризуйте духовное з</w:t>
      </w:r>
      <w:r>
        <w:rPr>
          <w:rFonts w:ascii="Times New Roman" w:eastAsia="Times New Roman" w:hAnsi="Times New Roman" w:cs="Times New Roman"/>
          <w:sz w:val="28"/>
          <w:szCs w:val="28"/>
        </w:rPr>
        <w:t>доровье и физическое?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Духовное здоровье достигается умением жить в согласии с собой, с родными, друзьями и обществом, навыками в прогнозировании и моделировании событий и составлении программы своих действий.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Физическое здоровье обеспечивается двигательной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активностью, рациональным питанием, закаливанием и очищением организма, рациональным сочетанием умственного и физического труда, умением отдыхать, исключением из употребления алкоголя, табака и наркотиков.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Важное значение для каждого человека и для общест</w:t>
      </w:r>
      <w:r>
        <w:rPr>
          <w:rFonts w:ascii="Times New Roman" w:eastAsia="Times New Roman" w:hAnsi="Times New Roman" w:cs="Times New Roman"/>
          <w:sz w:val="28"/>
          <w:szCs w:val="28"/>
        </w:rPr>
        <w:t>ва имеет репродуктивное здоровье. Под ним понимается не только рождение ребенка, но также его воспитание, обучение и подготовку из его полноценного и полезного члена общества. Система воспроизводства населения обеспечивает рождение здоровых детей и подгото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вку нового поколения. Семья, как начальная социальная ячейка общества и государства, должна обеспечить воспитание и развитие у ребенка необходимых физических, духовных и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нравственных качеств. Она должна сформировать из него человека и гражданина, интегриро</w:t>
      </w:r>
      <w:r>
        <w:rPr>
          <w:rFonts w:ascii="Times New Roman" w:eastAsia="Times New Roman" w:hAnsi="Times New Roman" w:cs="Times New Roman"/>
          <w:sz w:val="28"/>
          <w:szCs w:val="28"/>
        </w:rPr>
        <w:t>ванного в современное ему общество, тем самым развитие кадрового потенциала общества.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здоровье человека влияют физические, духовные и социальные факторы. Из физических факторов наиболее важными являются наследственность и состояние окружающей среды.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Подумайте и ответьте, каким образом наследственность влияет на здоровье человека?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Отражается ли на здоровье человека его внутренний мир?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 каждого человека своя предрасположенность к определенным заболеваниям. </w:t>
      </w:r>
      <w:r>
        <w:rPr>
          <w:rFonts w:ascii="Times New Roman" w:eastAsia="Times New Roman" w:hAnsi="Times New Roman" w:cs="Times New Roman"/>
          <w:sz w:val="28"/>
          <w:szCs w:val="28"/>
        </w:rPr>
        <w:t>Состояние окружающей среды тоже влияет на здоровье. Даже самые здоровые жизненные привычки не могут полностью компенсировать воздействие загрязненного воздуха или воды. Духовный фактор является одним из важных компонентов здоровья и благополучия. Под ним п</w:t>
      </w:r>
      <w:r>
        <w:rPr>
          <w:rFonts w:ascii="Times New Roman" w:eastAsia="Times New Roman" w:hAnsi="Times New Roman" w:cs="Times New Roman"/>
          <w:sz w:val="28"/>
          <w:szCs w:val="28"/>
        </w:rPr>
        <w:t>онимается способность к созиданию добра, самосовершенствованию, милосердию и бескорыстной помощи. Социальные факторы имеют также большое значение. Ведь человек может быть счастливым и здоровым только тогда, когда он имеет возможность для самореализации и е</w:t>
      </w:r>
      <w:r>
        <w:rPr>
          <w:rFonts w:ascii="Times New Roman" w:eastAsia="Times New Roman" w:hAnsi="Times New Roman" w:cs="Times New Roman"/>
          <w:sz w:val="28"/>
          <w:szCs w:val="28"/>
        </w:rPr>
        <w:t>му гарантированы хорошие жилищные условия, образование и медицинское обслуживание. Для поддержания здоровья человек должен и обязан вести здоровый образ жизни.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На основании вышесказанного сформулируйте определение – здоровый образ жизни.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sz w:val="28"/>
          <w:szCs w:val="28"/>
        </w:rPr>
        <w:t>доровый образ жизни – это индивидуальная система поведения человека, обеспечивающая ему физическое, духовное и социальное благополучие в реальной окружающей среде (природной, техногенной и социальной) и активное долголетие.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Приведите приме</w:t>
      </w:r>
      <w:r>
        <w:rPr>
          <w:rFonts w:ascii="Times New Roman" w:eastAsia="Times New Roman" w:hAnsi="Times New Roman" w:cs="Times New Roman"/>
          <w:sz w:val="28"/>
          <w:szCs w:val="28"/>
        </w:rPr>
        <w:t>ры положительных и отрицательных факторов, влияющих на здоровье человека.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 положительным факторам относятся соблюдение режима дня, рациональное питание, закаливание, физическая культура и спорт, уравновешенные взаимоотношения с окружающими людьми.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Отрицат</w:t>
      </w:r>
      <w:r>
        <w:rPr>
          <w:rFonts w:ascii="Times New Roman" w:eastAsia="Times New Roman" w:hAnsi="Times New Roman" w:cs="Times New Roman"/>
          <w:sz w:val="28"/>
          <w:szCs w:val="28"/>
        </w:rPr>
        <w:t>ельно влияют на здоровье курение, употребление алкоголя и наркотиков, эмоциональная и психическая напряженность при общении с окружающими, неблагоприятная экологическая обстановка в местах проживания.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Каждый человек сам стремиться выработать в себе ряд нео</w:t>
      </w:r>
      <w:r>
        <w:rPr>
          <w:rFonts w:ascii="Times New Roman" w:eastAsia="Times New Roman" w:hAnsi="Times New Roman" w:cs="Times New Roman"/>
          <w:sz w:val="28"/>
          <w:szCs w:val="28"/>
        </w:rPr>
        <w:t>бходимых качеств.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lastRenderedPageBreak/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Подумайте, какие качества и принципы помогут выработать вашу систему поведения?</w:t>
      </w:r>
    </w:p>
    <w:p w:rsidR="008D693A" w:rsidRDefault="00347B79">
      <w:pPr>
        <w:numPr>
          <w:ilvl w:val="0"/>
          <w:numId w:val="21"/>
        </w:numPr>
        <w:shd w:val="clear" w:color="auto" w:fill="FFFFFF"/>
        <w:spacing w:beforeAutospacing="1"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Четко сформулированная цель жизни. Постановка перед собой достижимых целей</w:t>
      </w:r>
    </w:p>
    <w:p w:rsidR="008D693A" w:rsidRDefault="00347B79">
      <w:pPr>
        <w:numPr>
          <w:ilvl w:val="0"/>
          <w:numId w:val="21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 Выработка таких форм своего поведения, которые </w:t>
      </w:r>
      <w:r>
        <w:rPr>
          <w:rFonts w:ascii="Times New Roman" w:eastAsia="Times New Roman" w:hAnsi="Times New Roman" w:cs="Times New Roman"/>
          <w:sz w:val="28"/>
          <w:szCs w:val="28"/>
        </w:rPr>
        <w:t>способствуют сохранению и укреплению здоровья.</w:t>
      </w:r>
    </w:p>
    <w:p w:rsidR="008D693A" w:rsidRDefault="00347B79">
      <w:pPr>
        <w:numPr>
          <w:ilvl w:val="0"/>
          <w:numId w:val="21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Вера в то, что образ жизни, который ведет человек, обязательно даст положительные результаты.</w:t>
      </w:r>
    </w:p>
    <w:p w:rsidR="008D693A" w:rsidRDefault="00347B79">
      <w:pPr>
        <w:numPr>
          <w:ilvl w:val="0"/>
          <w:numId w:val="21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Развитие у себя самоуважения, осознание того, что все возникающие задачи можно решить.</w:t>
      </w:r>
    </w:p>
    <w:p w:rsidR="008D693A" w:rsidRDefault="00347B79">
      <w:pPr>
        <w:numPr>
          <w:ilvl w:val="0"/>
          <w:numId w:val="21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Соблюдение режима двигательн</w:t>
      </w:r>
      <w:r>
        <w:rPr>
          <w:rFonts w:ascii="Times New Roman" w:eastAsia="Times New Roman" w:hAnsi="Times New Roman" w:cs="Times New Roman"/>
          <w:sz w:val="28"/>
          <w:szCs w:val="28"/>
        </w:rPr>
        <w:t>ой активности, правил личной гигиены и рационального питания.</w:t>
      </w:r>
    </w:p>
    <w:p w:rsidR="008D693A" w:rsidRDefault="00347B79">
      <w:pPr>
        <w:numPr>
          <w:ilvl w:val="0"/>
          <w:numId w:val="21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Правильное сочетание труда и отдыха.</w:t>
      </w:r>
    </w:p>
    <w:p w:rsidR="008D693A" w:rsidRDefault="00347B79">
      <w:pPr>
        <w:numPr>
          <w:ilvl w:val="0"/>
          <w:numId w:val="21"/>
        </w:numPr>
        <w:shd w:val="clear" w:color="auto" w:fill="FFFFFF"/>
        <w:spacing w:afterAutospacing="1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Нельзя драматизировать неудачи.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Жизнь требует от человека умения приспосабливаться к постоянно меняющейся обстановке и планировать в соответствии с этим свое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поведение. Эмоционально устойчивые люди обычно успешно справляются с переменами, происходящими с ними, в т.ч. с несчастными случаями и болезнями. Любые перемены в жизни, даже положительные, заставляют человека приспосабливаться, адаптироваться к новым обс</w:t>
      </w:r>
      <w:r>
        <w:rPr>
          <w:rFonts w:ascii="Times New Roman" w:eastAsia="Times New Roman" w:hAnsi="Times New Roman" w:cs="Times New Roman"/>
          <w:sz w:val="28"/>
          <w:szCs w:val="28"/>
        </w:rPr>
        <w:t>тоятельствам, требующих определенных усилий и напряжения. Состояние напряжения, возникающее у человека под влиянием сильных воздействий, получило название «стресс».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Может ли стресс приносить положительные результаты?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Стресс не всегда прино</w:t>
      </w:r>
      <w:r>
        <w:rPr>
          <w:rFonts w:ascii="Times New Roman" w:eastAsia="Times New Roman" w:hAnsi="Times New Roman" w:cs="Times New Roman"/>
          <w:sz w:val="28"/>
          <w:szCs w:val="28"/>
        </w:rPr>
        <w:t>сит вред. При умеренном стрессе разум и тело функционируют наиболее эффективно и поддерживают организм в наиболее оптимальном режиме работы. Высокий уровень стресса может быть положительным фактором только очень короткое время, например, состояние спортсме</w:t>
      </w:r>
      <w:r>
        <w:rPr>
          <w:rFonts w:ascii="Times New Roman" w:eastAsia="Times New Roman" w:hAnsi="Times New Roman" w:cs="Times New Roman"/>
          <w:sz w:val="28"/>
          <w:szCs w:val="28"/>
        </w:rPr>
        <w:t>на перед ответственным соревнованием.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Стрессовые ситуации по возможности необходимо избегать.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Какие меры можно предпринять для того, чтобы обезопасить себя от негативных последствий стрессов?</w:t>
      </w:r>
    </w:p>
    <w:p w:rsidR="008D693A" w:rsidRDefault="00347B79">
      <w:pPr>
        <w:numPr>
          <w:ilvl w:val="0"/>
          <w:numId w:val="22"/>
        </w:numPr>
        <w:shd w:val="clear" w:color="auto" w:fill="FFFFFF"/>
        <w:spacing w:beforeAutospacing="1"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Быть оптимистом. Уметь радоваться жизни.</w:t>
      </w:r>
    </w:p>
    <w:p w:rsidR="008D693A" w:rsidRDefault="00347B79">
      <w:pPr>
        <w:numPr>
          <w:ilvl w:val="0"/>
          <w:numId w:val="22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Необходимо регулярно заниматься физической культурой и спортом. Эти занятия оказывают положительное влияние не только на физическое состояние, но и на психику.</w:t>
      </w:r>
    </w:p>
    <w:p w:rsidR="008D693A" w:rsidRDefault="00347B79">
      <w:pPr>
        <w:numPr>
          <w:ilvl w:val="0"/>
          <w:numId w:val="22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Необходимо, чтобы питание было регулярным и сбалансированным.</w:t>
      </w:r>
    </w:p>
    <w:p w:rsidR="008D693A" w:rsidRDefault="00347B79">
      <w:pPr>
        <w:numPr>
          <w:ilvl w:val="0"/>
          <w:numId w:val="22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Достаточный по продолжительности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спокойный сон.</w:t>
      </w:r>
    </w:p>
    <w:p w:rsidR="008D693A" w:rsidRDefault="00347B79">
      <w:pPr>
        <w:numPr>
          <w:ilvl w:val="0"/>
          <w:numId w:val="22"/>
        </w:numPr>
        <w:shd w:val="clear" w:color="auto" w:fill="FFFFFF"/>
        <w:spacing w:afterAutospacing="1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Уметь сказать «нет», если нет возможности выполнить какое – то задание.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Многие из вас занимаются спортом. Какое влияние оказывают физические упражнения на ваш организм?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Двигательная активность поддерживает хорошую физическу</w:t>
      </w:r>
      <w:r>
        <w:rPr>
          <w:rFonts w:ascii="Times New Roman" w:eastAsia="Times New Roman" w:hAnsi="Times New Roman" w:cs="Times New Roman"/>
          <w:sz w:val="28"/>
          <w:szCs w:val="28"/>
        </w:rPr>
        <w:t>ю форму, улучшает самочувствие и обеспечивает прилив энергии для жизнедеятельности, чтобы обеспечить гармоничное равновесие между умственными и физическими нагрузками.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Приспособиться к изменяющимся условиям окружающей среды помогает закаливание. Вырабатыва</w:t>
      </w:r>
      <w:r>
        <w:rPr>
          <w:rFonts w:ascii="Times New Roman" w:eastAsia="Times New Roman" w:hAnsi="Times New Roman" w:cs="Times New Roman"/>
          <w:sz w:val="28"/>
          <w:szCs w:val="28"/>
        </w:rPr>
        <w:t>ется устойчивость организма к воздействию холода, так как часто охлаждение и переохлаждение у не закаленных людей вызывают различные РВЗ. У закаленных людей вырабатывается устойчивость к низким температурам, теплообразование в их организме происходит более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интенсивно, а это уменьшает вероятность развития инфекционных заболеваний.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последнее время очень много внимания стало уделяться вопросам рационального питания. Пища обеспечивает организм человека энергией, необходимой для жизнедеятельности. Питание долж</w:t>
      </w:r>
      <w:r>
        <w:rPr>
          <w:rFonts w:ascii="Times New Roman" w:eastAsia="Times New Roman" w:hAnsi="Times New Roman" w:cs="Times New Roman"/>
          <w:sz w:val="28"/>
          <w:szCs w:val="28"/>
        </w:rPr>
        <w:t>но быть разнообразным, должно учитываться генетические особенности человека, возраст, физические нагрузки, климатические и сезонные особенности окружающей природы. Главным критерием правильности питания является состояние здоровья: вес тела, общее самочувс</w:t>
      </w:r>
      <w:r>
        <w:rPr>
          <w:rFonts w:ascii="Times New Roman" w:eastAsia="Times New Roman" w:hAnsi="Times New Roman" w:cs="Times New Roman"/>
          <w:sz w:val="28"/>
          <w:szCs w:val="28"/>
        </w:rPr>
        <w:t>твие, уровень работоспособности.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Давайте вместе вспомним правила приема пищи.</w:t>
      </w:r>
    </w:p>
    <w:p w:rsidR="008D693A" w:rsidRDefault="00347B79">
      <w:pPr>
        <w:numPr>
          <w:ilvl w:val="0"/>
          <w:numId w:val="23"/>
        </w:numPr>
        <w:shd w:val="clear" w:color="auto" w:fill="FFFFFF"/>
        <w:spacing w:beforeAutospacing="1"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 время еды не следует решать какие – то дела и проблемы, надо наслаждаться едой.</w:t>
      </w:r>
    </w:p>
    <w:p w:rsidR="008D693A" w:rsidRDefault="00347B79">
      <w:pPr>
        <w:numPr>
          <w:ilvl w:val="0"/>
          <w:numId w:val="23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 время еды не рекомендуется смотреть телевизор, слушать музыку, так как это </w:t>
      </w:r>
      <w:r>
        <w:rPr>
          <w:rFonts w:ascii="Times New Roman" w:eastAsia="Times New Roman" w:hAnsi="Times New Roman" w:cs="Times New Roman"/>
          <w:sz w:val="28"/>
          <w:szCs w:val="28"/>
        </w:rPr>
        <w:t>отвлекает.</w:t>
      </w:r>
    </w:p>
    <w:p w:rsidR="008D693A" w:rsidRDefault="00347B79">
      <w:pPr>
        <w:numPr>
          <w:ilvl w:val="0"/>
          <w:numId w:val="23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Нельзя садиться за стол усталым, возбужденным. Необходимо отключиться от проблем и настроиться на прием пищи.</w:t>
      </w:r>
    </w:p>
    <w:p w:rsidR="008D693A" w:rsidRDefault="00347B79">
      <w:pPr>
        <w:numPr>
          <w:ilvl w:val="0"/>
          <w:numId w:val="23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Если нет достаточно времени для приема пищи, то его лучше пропустить.</w:t>
      </w:r>
    </w:p>
    <w:p w:rsidR="008D693A" w:rsidRDefault="00347B79">
      <w:pPr>
        <w:numPr>
          <w:ilvl w:val="0"/>
          <w:numId w:val="23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Нельзя переедать.</w:t>
      </w:r>
    </w:p>
    <w:p w:rsidR="008D693A" w:rsidRDefault="00347B79">
      <w:pPr>
        <w:numPr>
          <w:ilvl w:val="0"/>
          <w:numId w:val="23"/>
        </w:numPr>
        <w:shd w:val="clear" w:color="auto" w:fill="FFFFFF"/>
        <w:spacing w:afterAutospacing="1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Употреблять воду и напитки </w:t>
      </w:r>
      <w:r>
        <w:rPr>
          <w:rFonts w:ascii="Times New Roman" w:eastAsia="Times New Roman" w:hAnsi="Times New Roman" w:cs="Times New Roman"/>
          <w:sz w:val="28"/>
          <w:szCs w:val="28"/>
        </w:rPr>
        <w:t>рекомендуется за 15-20 мин. до приема пищи или после.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Природа создала человека для долгой и счастливой жизни. Органы и системы человека могут выдерживать нагрузки и напряжения примерно в 10 раз больше тех, с которыми человеку приходится сталкиваться в норм</w:t>
      </w:r>
      <w:r>
        <w:rPr>
          <w:rFonts w:ascii="Times New Roman" w:eastAsia="Times New Roman" w:hAnsi="Times New Roman" w:cs="Times New Roman"/>
          <w:sz w:val="28"/>
          <w:szCs w:val="28"/>
        </w:rPr>
        <w:t>альной повседневной жизни.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 сожалению, ряд привычек, которые человек приобретает еще в школьные годы и от которых потом не может избавиться в течение всей последующей жизни, серьезно вредят его здоровью.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Назовите вредные привычки, пагубно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влияющие на здоровье человека?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 таким привычкам прежде всего относятся курение, употребление алкоголя и наркотиков. Алкоголизм ежегодно уносит около 6 млн. человеческих жизней. Алкоголь или спирт является наркотическим ядом и действует на клетки головног</w:t>
      </w:r>
      <w:r>
        <w:rPr>
          <w:rFonts w:ascii="Times New Roman" w:eastAsia="Times New Roman" w:hAnsi="Times New Roman" w:cs="Times New Roman"/>
          <w:sz w:val="28"/>
          <w:szCs w:val="28"/>
        </w:rPr>
        <w:t>о мозга, парализуя их.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Доза 7-8г чистого спирта на 1 кг веса тела – смертельна для человека. Некоторые люди считают спиртное чудодейственным лекарством, способным излечить чуть ли не все болезни. Наоборот, алкоголь разрушительно действует на все органы и с</w:t>
      </w:r>
      <w:r>
        <w:rPr>
          <w:rFonts w:ascii="Times New Roman" w:eastAsia="Times New Roman" w:hAnsi="Times New Roman" w:cs="Times New Roman"/>
          <w:sz w:val="28"/>
          <w:szCs w:val="28"/>
        </w:rPr>
        <w:t>истемы организма человека. При его длительном употреблении развиваются хронический гепатит и цирроз печени, нарушаются обменные процессы в тканях сердца и мозга, снижаются половые функции и многие другие заболевания. Средняя продолжительность жизни этих лю</w:t>
      </w:r>
      <w:r>
        <w:rPr>
          <w:rFonts w:ascii="Times New Roman" w:eastAsia="Times New Roman" w:hAnsi="Times New Roman" w:cs="Times New Roman"/>
          <w:sz w:val="28"/>
          <w:szCs w:val="28"/>
        </w:rPr>
        <w:t>дей не превышает обычно 57 лет.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Какими качествами обладает пьющий человек и его существование?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Состояние опьянения характеризуется часто ослаблением сдерживающих факторов, утратой чувства стыда и реальной оценки последствий совершаемых пос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тупков. Поэтому оно часто приводит молодых людей к случайным половым связям, следствием которых нередко бывают нежелательная беременность, заражение болезнями, передающимися половым путем, до 90% заражений сифилисом и около 95% - гонореей. Особенно вреден </w:t>
      </w:r>
      <w:r>
        <w:rPr>
          <w:rFonts w:ascii="Times New Roman" w:eastAsia="Times New Roman" w:hAnsi="Times New Roman" w:cs="Times New Roman"/>
          <w:sz w:val="28"/>
          <w:szCs w:val="28"/>
        </w:rPr>
        <w:t>алкоголь для женщин. 30% детей рождаются недоношенными и мертвыми. Алкоголь взаимосвязан с преступностью. Преступники, используя алкоголь, вербуют соучастников и толкают их на совершение преступлений.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алкоголизмом боролись еще в древние времена. В Китае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Египте до нашей эры пьяниц подвергали суровым и унизительным наказаниям. В Риме в III веке до нашей эры существовал запрет на употребление вина лицам, не достигшим 30-летнего возраста. Наша страна в 80-е года XX века пережила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«сухой закон». Сегодня дейст</w:t>
      </w:r>
      <w:r>
        <w:rPr>
          <w:rFonts w:ascii="Times New Roman" w:eastAsia="Times New Roman" w:hAnsi="Times New Roman" w:cs="Times New Roman"/>
          <w:sz w:val="28"/>
          <w:szCs w:val="28"/>
        </w:rPr>
        <w:t>вует закон «О запрете распития спиртных напитков в общественных местах».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Другая вредная привычка, пагубно влияющая на здоровье человека – курение табака.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Имеются ли в группе активные курильщики? Какие ощущения вы испытываете во время курен</w:t>
      </w:r>
      <w:r>
        <w:rPr>
          <w:rFonts w:ascii="Times New Roman" w:eastAsia="Times New Roman" w:hAnsi="Times New Roman" w:cs="Times New Roman"/>
          <w:sz w:val="28"/>
          <w:szCs w:val="28"/>
        </w:rPr>
        <w:t>ия?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Активный компонент табачного дыма является никотин. А также синильная кислота, сероводород, углекислая кислота, аммиак, эфирные масла, табачный деготь. В последнем содержится около сотни химических соединений, в том числе изотопы калия, мышьяка и </w:t>
      </w:r>
      <w:r>
        <w:rPr>
          <w:rFonts w:ascii="Times New Roman" w:eastAsia="Times New Roman" w:hAnsi="Times New Roman" w:cs="Times New Roman"/>
          <w:sz w:val="28"/>
          <w:szCs w:val="28"/>
        </w:rPr>
        <w:t>канцерогены. Табак вредно действует прежде всего на нервную систему, вначале возбуждая, а затем угнетая ее. Нарушается сердечно – сосудистая система, воспаляется носоглотка и гортань, хронический бронхит. Функция легких под влиянием курения ослабевает, кро</w:t>
      </w:r>
      <w:r>
        <w:rPr>
          <w:rFonts w:ascii="Times New Roman" w:eastAsia="Times New Roman" w:hAnsi="Times New Roman" w:cs="Times New Roman"/>
          <w:sz w:val="28"/>
          <w:szCs w:val="28"/>
        </w:rPr>
        <w:t>вь обогащается не кислородом, а угарным газом. Может наступить кислородное голодание. Смертельная доза никотина для человека составляет 1 мг на 1 кг массы тела. Смерть может наступить, если подросток выкурит сразу пол пачки сигарет.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Кроме активных курильщи</w:t>
      </w:r>
      <w:r>
        <w:rPr>
          <w:rFonts w:ascii="Times New Roman" w:eastAsia="Times New Roman" w:hAnsi="Times New Roman" w:cs="Times New Roman"/>
          <w:sz w:val="28"/>
          <w:szCs w:val="28"/>
        </w:rPr>
        <w:t>ков бывают и пассивные. Пассивные курильщики, вдыхая задымленный табачный воздух, болеют теми же болезнями, что активные. Активный курильщик вдыхает профильтрованный дым сигареты, а пассивный – «необработанный» дым, что хуже.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Почему люди к</w:t>
      </w:r>
      <w:r>
        <w:rPr>
          <w:rFonts w:ascii="Times New Roman" w:eastAsia="Times New Roman" w:hAnsi="Times New Roman" w:cs="Times New Roman"/>
          <w:sz w:val="28"/>
          <w:szCs w:val="28"/>
        </w:rPr>
        <w:t>урят?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Люди курят не потому, что хотят курить, а потому что не могут бросить эту привычку. Начать курить легко, а вот отвыкнуть от курения в дальнейшем очень трудно. Человек становится рабом этой привычки, он медленно уничтожает свое здоровье, которое приро</w:t>
      </w:r>
      <w:r>
        <w:rPr>
          <w:rFonts w:ascii="Times New Roman" w:eastAsia="Times New Roman" w:hAnsi="Times New Roman" w:cs="Times New Roman"/>
          <w:sz w:val="28"/>
          <w:szCs w:val="28"/>
        </w:rPr>
        <w:t>да дала для других целей: для труда и созидания, для любви и счастья. Во многих странах активных курильщиков не принимают на работу, дабы сохранить здоровье пассивному курильщику. Эта тенденция существует и в России.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нашей стране бурный рост числа подрос</w:t>
      </w:r>
      <w:r>
        <w:rPr>
          <w:rFonts w:ascii="Times New Roman" w:eastAsia="Times New Roman" w:hAnsi="Times New Roman" w:cs="Times New Roman"/>
          <w:sz w:val="28"/>
          <w:szCs w:val="28"/>
        </w:rPr>
        <w:t>тков, употребляющих наркотики. К наркотическим веществам отнесены морфин, кофеин, героин, промедол, кокаин, первитин, эфедрин, гашиш (анаша, марихуана), ЛСД, экстази и др. Эти вещества приводят к изменениям психического состояния человека.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 токсическим ве</w:t>
      </w:r>
      <w:r>
        <w:rPr>
          <w:rFonts w:ascii="Times New Roman" w:eastAsia="Times New Roman" w:hAnsi="Times New Roman" w:cs="Times New Roman"/>
          <w:sz w:val="28"/>
          <w:szCs w:val="28"/>
        </w:rPr>
        <w:t>ществам относятся некоторые лекарства, средства бытовой химии (растворители, лаки, клеи и др.), алкоголь и никотин.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lastRenderedPageBreak/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Охарактеризуйте человека, употребляющего наркотики, внешний и внутренний мир?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Заболевание наркомания и токсикомания развива</w:t>
      </w:r>
      <w:r>
        <w:rPr>
          <w:rFonts w:ascii="Times New Roman" w:eastAsia="Times New Roman" w:hAnsi="Times New Roman" w:cs="Times New Roman"/>
          <w:sz w:val="28"/>
          <w:szCs w:val="28"/>
        </w:rPr>
        <w:t>ются постепенно. Начинается с единичных случаев, затем становится все более частым и, наконец, систематическим. Каким образом формируется наркозависимость? У каждого человека в головном мозге есть центр удовольствия, который обеспечивает ему хорошее настро</w:t>
      </w:r>
      <w:r>
        <w:rPr>
          <w:rFonts w:ascii="Times New Roman" w:eastAsia="Times New Roman" w:hAnsi="Times New Roman" w:cs="Times New Roman"/>
          <w:sz w:val="28"/>
          <w:szCs w:val="28"/>
        </w:rPr>
        <w:t>ение. Человек встретился с друзьями – удовольствие, вкусно покушал – снова удовольствие. Это состояние он ощущает благодаря регулирующим веществам – нейромедиаторов. Они являются психоактивными веществами. Их концентрация в организме ничтожна мала. После и</w:t>
      </w:r>
      <w:r>
        <w:rPr>
          <w:rFonts w:ascii="Times New Roman" w:eastAsia="Times New Roman" w:hAnsi="Times New Roman" w:cs="Times New Roman"/>
          <w:sz w:val="28"/>
          <w:szCs w:val="28"/>
        </w:rPr>
        <w:t>скусственного введения наркотиков организм не может регулировать количество вводимых веществ и быстро привыкает, и уже не может без них обойтись. Организм наркомана слабеет, дряхлеет, разрушается иммунная система, что приводит к заболеваниям и далее к гибе</w:t>
      </w:r>
      <w:r>
        <w:rPr>
          <w:rFonts w:ascii="Times New Roman" w:eastAsia="Times New Roman" w:hAnsi="Times New Roman" w:cs="Times New Roman"/>
          <w:sz w:val="28"/>
          <w:szCs w:val="28"/>
        </w:rPr>
        <w:t>ли.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Зачем люди принимают наркотики?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Наркотик нужен, чтобы восстановить нормальное психическое состояние. Если его не принять, будет плохое настроение, появится раздражительность, снизится работоспособность. По мере дальнейшего </w:t>
      </w:r>
      <w:r>
        <w:rPr>
          <w:rFonts w:ascii="Times New Roman" w:eastAsia="Times New Roman" w:hAnsi="Times New Roman" w:cs="Times New Roman"/>
          <w:sz w:val="28"/>
          <w:szCs w:val="28"/>
        </w:rPr>
        <w:t>развития болезни влечение начинает проявляться на уровне физической зависимости. Главной заботой для человека становится удовлетворение постоянно возрастающего влечения к наркотику.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Вопрос учащимся: </w:t>
      </w:r>
      <w:r>
        <w:rPr>
          <w:rFonts w:ascii="Times New Roman" w:eastAsia="Times New Roman" w:hAnsi="Times New Roman" w:cs="Times New Roman"/>
          <w:sz w:val="28"/>
          <w:szCs w:val="28"/>
        </w:rPr>
        <w:t>Почему же все новые и новые люди вступают на тропу добров</w:t>
      </w:r>
      <w:r>
        <w:rPr>
          <w:rFonts w:ascii="Times New Roman" w:eastAsia="Times New Roman" w:hAnsi="Times New Roman" w:cs="Times New Roman"/>
          <w:sz w:val="28"/>
          <w:szCs w:val="28"/>
        </w:rPr>
        <w:t>ольного самоуничтожения?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Главная причина – наркобизнес, который приносит огромные прибыли. Поэтому для пропаганды их употребления создана целая серия мифов: наркотики бывают легкие, делают человека свободным и помогают решать жизненные проблемы, и, наконец</w:t>
      </w:r>
      <w:r>
        <w:rPr>
          <w:rFonts w:ascii="Times New Roman" w:eastAsia="Times New Roman" w:hAnsi="Times New Roman" w:cs="Times New Roman"/>
          <w:sz w:val="28"/>
          <w:szCs w:val="28"/>
        </w:rPr>
        <w:t>, это модно. У подростков формируется ошибочное мнение: даже если я попробую наркотик, то не стану наркоманом и смогу бросить употреблять его в любой момент. Это страшный обман. Если человек стал употреблять наркотик - это навсегда, обратной дороги нет, бо</w:t>
      </w:r>
      <w:r>
        <w:rPr>
          <w:rFonts w:ascii="Times New Roman" w:eastAsia="Times New Roman" w:hAnsi="Times New Roman" w:cs="Times New Roman"/>
          <w:sz w:val="28"/>
          <w:szCs w:val="28"/>
        </w:rPr>
        <w:t>лезнь уже началась, а врожденного иммунитета против нее нет.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Борьба с этим злом ведется во всем мире, в том числе и в России. В 1998 году принят закон «О наркотических средствах и психотропных веществах», в котором установлен запрет на прием наркотиков без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назначения врача и предусмотрено создание структур по борьбе с незаконным оборотом и распространением наркотиков.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Необходимо выработать твердую жизненную установку: в любой обстановке и в любых случаях жизни не допустить первой пробы наркотика. Сказать «Н</w:t>
      </w:r>
      <w:r>
        <w:rPr>
          <w:rFonts w:ascii="Times New Roman" w:eastAsia="Times New Roman" w:hAnsi="Times New Roman" w:cs="Times New Roman"/>
          <w:sz w:val="28"/>
          <w:szCs w:val="28"/>
        </w:rPr>
        <w:t>ет».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заключение необходимо отметить, что каждый человек волен сделать свой выбор, по какому пути идти. Если он хочет быть здоровым, жизнерадостным, способным воплотить свои желания в жизнь, прежде, чем взять рюмку спиртного, сигарету или наркотик, надо п</w:t>
      </w:r>
      <w:r>
        <w:rPr>
          <w:rFonts w:ascii="Times New Roman" w:eastAsia="Times New Roman" w:hAnsi="Times New Roman" w:cs="Times New Roman"/>
          <w:sz w:val="28"/>
          <w:szCs w:val="28"/>
        </w:rPr>
        <w:t>одумать и принять правильное решение. Он должен научиться твердо говорить: «Нет!».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Задание учащимся: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 Проанализируйте влияние различных факторов на собственное здоровье и разработайте свою индивидуальную систему поведения в течение дня, которая максимально </w:t>
      </w:r>
      <w:r>
        <w:rPr>
          <w:rFonts w:ascii="Times New Roman" w:eastAsia="Times New Roman" w:hAnsi="Times New Roman" w:cs="Times New Roman"/>
          <w:sz w:val="28"/>
          <w:szCs w:val="28"/>
        </w:rPr>
        <w:t>соответствовала бы вашим возможностям и потребностям.</w:t>
      </w:r>
    </w:p>
    <w:p w:rsidR="008D693A" w:rsidRDefault="00347B79">
      <w:pPr>
        <w:shd w:val="clear" w:color="auto" w:fill="FFFFFF"/>
        <w:spacing w:after="16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ЛИТЕРАТУРА</w:t>
      </w:r>
    </w:p>
    <w:p w:rsidR="008D693A" w:rsidRDefault="00347B79">
      <w:pPr>
        <w:numPr>
          <w:ilvl w:val="0"/>
          <w:numId w:val="24"/>
        </w:numPr>
        <w:shd w:val="clear" w:color="auto" w:fill="FFFFFF"/>
        <w:spacing w:beforeAutospacing="1"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Давыдова А.В,. Классные часы, 11-й класс. М.: Вако - 2008.</w:t>
      </w:r>
    </w:p>
    <w:p w:rsidR="008D693A" w:rsidRDefault="00347B79">
      <w:pPr>
        <w:numPr>
          <w:ilvl w:val="0"/>
          <w:numId w:val="24"/>
        </w:numPr>
        <w:shd w:val="clear" w:color="auto" w:fill="FFFFFF"/>
        <w:spacing w:after="0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Кулинич. Г.Г., Сценарий мероприятий и общешкольных праздников. М.:Глобус — 2005.</w:t>
      </w:r>
    </w:p>
    <w:p w:rsidR="008D693A" w:rsidRDefault="00347B79">
      <w:pPr>
        <w:numPr>
          <w:ilvl w:val="0"/>
          <w:numId w:val="24"/>
        </w:numPr>
        <w:shd w:val="clear" w:color="auto" w:fill="FFFFFF"/>
        <w:spacing w:afterAutospacing="1" w:line="356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http://schools.keldysh.ru/.</w:t>
      </w:r>
    </w:p>
    <w:p w:rsidR="008D693A" w:rsidRDefault="008D693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before="240"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before="240"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before="240"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before="240"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8D693A">
      <w:pPr>
        <w:pStyle w:val="a7"/>
        <w:spacing w:after="0"/>
        <w:ind w:left="426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8D693A">
      <w:pPr>
        <w:pStyle w:val="a7"/>
        <w:spacing w:after="0"/>
        <w:ind w:left="426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8D693A">
      <w:pPr>
        <w:pStyle w:val="a7"/>
        <w:spacing w:after="0"/>
        <w:ind w:left="426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8D693A">
      <w:pPr>
        <w:pStyle w:val="a7"/>
        <w:spacing w:after="0"/>
        <w:ind w:left="426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8D693A">
      <w:pPr>
        <w:pStyle w:val="a7"/>
        <w:spacing w:after="0"/>
        <w:ind w:left="426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8D693A">
      <w:pPr>
        <w:pStyle w:val="a7"/>
        <w:spacing w:after="0"/>
        <w:ind w:left="426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347B79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</w:p>
    <w:p w:rsidR="008D693A" w:rsidRDefault="008D693A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347B79">
      <w:pPr>
        <w:pStyle w:val="a7"/>
        <w:numPr>
          <w:ilvl w:val="0"/>
          <w:numId w:val="23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Результаты   организации деятельности обучающихся (личное и командное участие обучающихся в спортивных соревнованиях, конкурсах,  смотрах)…</w:t>
      </w:r>
    </w:p>
    <w:p w:rsidR="008D693A" w:rsidRDefault="00347B79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>
        <w:rPr>
          <w:noProof/>
        </w:rPr>
        <w:drawing>
          <wp:inline distT="0" distB="0" distL="0" distR="0">
            <wp:extent cx="5942330" cy="8174355"/>
            <wp:effectExtent l="0" t="0" r="0" b="0"/>
            <wp:docPr id="43" name="Рисунок 21" descr="C:\Users\PC\Desktop\ДЮСШа грамоты\есть\сканирование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21" descr="C:\Users\PC\Desktop\ДЮСШа грамоты\есть\сканирование0021.tif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:rsidR="008D693A" w:rsidRDefault="00347B79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74355"/>
            <wp:effectExtent l="0" t="0" r="0" b="0"/>
            <wp:docPr id="44" name="Рисунок 22" descr="C:\Users\PC\Desktop\ДЮСШа грамоты\есть\сканирование0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22" descr="C:\Users\PC\Desktop\ДЮСШа грамоты\есть\сканирование0027.tif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:rsidR="008D693A" w:rsidRDefault="00347B79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74355"/>
            <wp:effectExtent l="0" t="0" r="0" b="0"/>
            <wp:docPr id="45" name="Рисунок 24" descr="C:\Users\PC\Desktop\ДЮСШа грамоты\есть\сканирование0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24" descr="C:\Users\PC\Desktop\ДЮСШа грамоты\есть\сканирование0029.tif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74355"/>
            <wp:effectExtent l="0" t="0" r="0" b="0"/>
            <wp:docPr id="46" name="Рисунок 23" descr="C:\Users\PC\Desktop\ДЮСШа грамоты\есть\сканирование0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23" descr="C:\Users\PC\Desktop\ДЮСШа грамоты\есть\сканирование0022.tif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:rsidR="008D693A" w:rsidRDefault="00347B79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86420"/>
            <wp:effectExtent l="0" t="0" r="0" b="0"/>
            <wp:docPr id="47" name="Рисунок 25" descr="C:\Users\PC\Desktop\ДЮСШа грамоты\есть\сканирование0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25" descr="C:\Users\PC\Desktop\ДЮСШа грамоты\есть\сканирование0030.tif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8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:rsidR="008D693A" w:rsidRDefault="00347B79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74355"/>
            <wp:effectExtent l="0" t="0" r="0" b="0"/>
            <wp:docPr id="48" name="Рисунок 26" descr="C:\Users\PC\Desktop\ДЮСШа грамоты\есть\сканирование0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26" descr="C:\Users\PC\Desktop\ДЮСШа грамоты\есть\сканирование0026.tif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:rsidR="008D693A" w:rsidRDefault="00347B79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2330" cy="8174355"/>
            <wp:effectExtent l="0" t="0" r="0" b="0"/>
            <wp:docPr id="49" name="Рисунок 27" descr="C:\Users\PC\Desktop\ДЮСШа грамоты\есть\сканирование0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27" descr="C:\Users\PC\Desktop\ДЮСШа грамоты\есть\сканирование0032.tif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:rsidR="008D693A" w:rsidRDefault="008D693A">
      <w:pPr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:rsidR="008D693A" w:rsidRDefault="00347B79">
      <w:pPr>
        <w:pStyle w:val="a7"/>
        <w:numPr>
          <w:ilvl w:val="1"/>
          <w:numId w:val="1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Участие в работе педагогических, методических советов, других формах </w:t>
      </w:r>
      <w:r>
        <w:rPr>
          <w:rFonts w:ascii="Times New Roman" w:hAnsi="Times New Roman" w:cs="Times New Roman"/>
          <w:b/>
          <w:sz w:val="28"/>
          <w:szCs w:val="28"/>
        </w:rPr>
        <w:t>методической работы, в подготовке и проведении родительских собраний. Оздоровительных, воспитательных и других мероприятий, предусмотренных образовательной программой, в организации и проведении методической и консультационной помощи родителям, лицам, их з</w:t>
      </w:r>
      <w:r>
        <w:rPr>
          <w:rFonts w:ascii="Times New Roman" w:hAnsi="Times New Roman" w:cs="Times New Roman"/>
          <w:b/>
          <w:sz w:val="28"/>
          <w:szCs w:val="28"/>
        </w:rPr>
        <w:t>аменяющим.</w:t>
      </w:r>
    </w:p>
    <w:p w:rsidR="008D693A" w:rsidRDefault="008D693A">
      <w:pPr>
        <w:pStyle w:val="a7"/>
        <w:ind w:left="1440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347B79">
      <w:pPr>
        <w:pStyle w:val="a7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Является исполнительным директором городской федерации баскетбола.</w:t>
      </w:r>
    </w:p>
    <w:p w:rsidR="008D693A" w:rsidRDefault="00347B79">
      <w:pPr>
        <w:pStyle w:val="a7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Является членом и судьёй Федерации  баскетбола РС(Я).</w:t>
      </w:r>
    </w:p>
    <w:p w:rsidR="008D693A" w:rsidRDefault="00347B79">
      <w:pPr>
        <w:pStyle w:val="a7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Принимал участие в качестве судьи на Чемпионате Республики Саха (Якутия) по баскетболу в Федерации баскетбола Республики Са</w:t>
      </w:r>
      <w:r>
        <w:rPr>
          <w:rFonts w:ascii="Times New Roman" w:hAnsi="Times New Roman" w:cs="Times New Roman"/>
          <w:sz w:val="28"/>
          <w:szCs w:val="28"/>
        </w:rPr>
        <w:t xml:space="preserve">ха (Якутия), 2017-2018 гг. </w:t>
      </w:r>
    </w:p>
    <w:p w:rsidR="008D693A" w:rsidRDefault="008D693A">
      <w:pPr>
        <w:pStyle w:val="a7"/>
        <w:spacing w:after="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D693A" w:rsidRDefault="00347B79">
      <w:pPr>
        <w:spacing w:after="0"/>
        <w:jc w:val="center"/>
        <w:rPr>
          <w:rFonts w:ascii="Times New Roman" w:hAnsi="Times New Roman" w:cs="Times New Roman"/>
          <w:b/>
          <w:i/>
          <w:sz w:val="36"/>
          <w:szCs w:val="28"/>
        </w:rPr>
      </w:pPr>
      <w:r>
        <w:rPr>
          <w:rFonts w:ascii="Times New Roman" w:hAnsi="Times New Roman" w:cs="Times New Roman"/>
          <w:b/>
          <w:i/>
          <w:sz w:val="36"/>
          <w:szCs w:val="28"/>
        </w:rPr>
        <w:t>Упражнения и игры с мячами в системе подготовки баскетболистов.</w:t>
      </w:r>
    </w:p>
    <w:p w:rsidR="008D693A" w:rsidRDefault="00347B7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Стручков С.Ю.</w:t>
      </w:r>
    </w:p>
    <w:p w:rsidR="008D693A" w:rsidRDefault="00347B79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Упражнения и игры с ведением мяча</w:t>
      </w:r>
    </w:p>
    <w:p w:rsidR="008D693A" w:rsidRDefault="008D693A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93A" w:rsidRDefault="00347B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Ведение   мяча   (дриблинг)   -   прием,   который позволяет игроку перемещаться по площадке с мячом. Это </w:t>
      </w:r>
      <w:r>
        <w:rPr>
          <w:rFonts w:ascii="Times New Roman" w:hAnsi="Times New Roman" w:cs="Times New Roman"/>
          <w:sz w:val="28"/>
          <w:szCs w:val="28"/>
        </w:rPr>
        <w:t>один из основных технических приемов нападения в баскетболе, заключающийся в передвижении игрока, владеющего мячом, в раз</w:t>
      </w:r>
      <w:r>
        <w:rPr>
          <w:rFonts w:ascii="Times New Roman" w:hAnsi="Times New Roman" w:cs="Times New Roman"/>
          <w:sz w:val="28"/>
          <w:szCs w:val="28"/>
        </w:rPr>
        <w:softHyphen/>
        <w:t>личных направлениях при помощи мягких поочередных толчков мяча кистью.Используют ведение с разной высотой отскока, с разной скоро</w:t>
      </w:r>
      <w:r>
        <w:rPr>
          <w:rFonts w:ascii="Times New Roman" w:hAnsi="Times New Roman" w:cs="Times New Roman"/>
          <w:sz w:val="28"/>
          <w:szCs w:val="28"/>
        </w:rPr>
        <w:softHyphen/>
        <w:t>стью</w:t>
      </w:r>
      <w:r>
        <w:rPr>
          <w:rFonts w:ascii="Times New Roman" w:hAnsi="Times New Roman" w:cs="Times New Roman"/>
          <w:sz w:val="28"/>
          <w:szCs w:val="28"/>
        </w:rPr>
        <w:t xml:space="preserve"> перемещений, с использованием различных переводов, ведение как правой, так и левой рукой.Выполнение упражнений, связанных с ведением мяча в разных исходных положениях и с разным количеством мяча способствует развитию двигательно-координационных способност</w:t>
      </w:r>
      <w:r>
        <w:rPr>
          <w:rFonts w:ascii="Times New Roman" w:hAnsi="Times New Roman" w:cs="Times New Roman"/>
          <w:sz w:val="28"/>
          <w:szCs w:val="28"/>
        </w:rPr>
        <w:t>ей, а также быст</w:t>
      </w:r>
      <w:r>
        <w:rPr>
          <w:rFonts w:ascii="Times New Roman" w:hAnsi="Times New Roman" w:cs="Times New Roman"/>
          <w:sz w:val="28"/>
          <w:szCs w:val="28"/>
        </w:rPr>
        <w:softHyphen/>
        <w:t>роты рук, что очень важно для баскетболиста.</w:t>
      </w:r>
    </w:p>
    <w:p w:rsidR="008D693A" w:rsidRDefault="00347B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Упражнения в данном докладе представлены в следующей по</w:t>
      </w:r>
      <w:r>
        <w:rPr>
          <w:rFonts w:ascii="Times New Roman" w:hAnsi="Times New Roman" w:cs="Times New Roman"/>
          <w:sz w:val="28"/>
          <w:szCs w:val="28"/>
        </w:rPr>
        <w:softHyphen/>
        <w:t>следовательности: индивидуальные упражнения на месте; индивиду</w:t>
      </w:r>
      <w:r>
        <w:rPr>
          <w:rFonts w:ascii="Times New Roman" w:hAnsi="Times New Roman" w:cs="Times New Roman"/>
          <w:sz w:val="28"/>
          <w:szCs w:val="28"/>
        </w:rPr>
        <w:softHyphen/>
        <w:t>альные упражнения в движении; упражнения в парах; групповые уп</w:t>
      </w:r>
      <w:r>
        <w:rPr>
          <w:rFonts w:ascii="Times New Roman" w:hAnsi="Times New Roman" w:cs="Times New Roman"/>
          <w:sz w:val="28"/>
          <w:szCs w:val="28"/>
        </w:rPr>
        <w:softHyphen/>
        <w:t>ражнения.</w:t>
      </w:r>
    </w:p>
    <w:p w:rsidR="008D693A" w:rsidRDefault="008D693A">
      <w:pPr>
        <w:spacing w:before="240"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93A" w:rsidRDefault="008D693A">
      <w:pPr>
        <w:spacing w:before="240"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D693A" w:rsidRDefault="00347B79">
      <w:pPr>
        <w:spacing w:before="240"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Индивидуальные упражнения на месте</w:t>
      </w:r>
    </w:p>
    <w:p w:rsidR="008D693A" w:rsidRDefault="00347B79">
      <w:pPr>
        <w:spacing w:before="240" w:after="0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Ведение мяча на месте с изменением высоты отскока.</w:t>
      </w:r>
    </w:p>
    <w:p w:rsidR="008D693A" w:rsidRDefault="00347B79">
      <w:pPr>
        <w:spacing w:after="0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Ведение на месте одной рукой из стороны в сторону с боль</w:t>
      </w:r>
      <w:r>
        <w:rPr>
          <w:rFonts w:ascii="Times New Roman" w:hAnsi="Times New Roman" w:cs="Times New Roman"/>
          <w:sz w:val="28"/>
          <w:szCs w:val="28"/>
        </w:rPr>
        <w:softHyphen/>
        <w:t>шой амплитудой движения. Варианты выполнения: перед собой, сбоку.</w:t>
      </w:r>
    </w:p>
    <w:p w:rsidR="008D693A" w:rsidRDefault="00347B79">
      <w:pPr>
        <w:spacing w:after="0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Ведение мяча на месте за счет </w:t>
      </w:r>
      <w:r>
        <w:rPr>
          <w:rFonts w:ascii="Times New Roman" w:hAnsi="Times New Roman" w:cs="Times New Roman"/>
          <w:sz w:val="28"/>
          <w:szCs w:val="28"/>
        </w:rPr>
        <w:t>переводов мяча перед собой.</w:t>
      </w:r>
      <w:r>
        <w:rPr>
          <w:rFonts w:ascii="Times New Roman" w:hAnsi="Times New Roman" w:cs="Times New Roman"/>
          <w:sz w:val="28"/>
          <w:szCs w:val="28"/>
        </w:rPr>
        <w:br/>
        <w:t>Вариант выполнения: ведение мяча переводом за спиной.</w:t>
      </w:r>
    </w:p>
    <w:p w:rsidR="008D693A" w:rsidRDefault="00347B79">
      <w:pPr>
        <w:spacing w:after="0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Располагаясь в параллельной стойке, вести мяч правой рукой впереди перед левой ногой, затем перед правой ногой, затем сбоку справа, справа сзади. То же левой рукой.</w:t>
      </w:r>
    </w:p>
    <w:p w:rsidR="008D693A" w:rsidRDefault="00347B79">
      <w:pPr>
        <w:spacing w:after="0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Игр</w:t>
      </w:r>
      <w:r>
        <w:rPr>
          <w:rFonts w:ascii="Times New Roman" w:hAnsi="Times New Roman" w:cs="Times New Roman"/>
          <w:sz w:val="28"/>
          <w:szCs w:val="28"/>
        </w:rPr>
        <w:t>ок располагается в и.п. - сед и выполняет ведение мяча вокруг себя правой и левой рукой с поднятыми ногами под углом 45°.</w:t>
      </w:r>
    </w:p>
    <w:p w:rsidR="008D693A" w:rsidRDefault="00347B79">
      <w:pPr>
        <w:spacing w:after="0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В коленно-кистевом положении ведение мяча на месте с раз</w:t>
      </w:r>
      <w:r>
        <w:rPr>
          <w:rFonts w:ascii="Times New Roman" w:hAnsi="Times New Roman" w:cs="Times New Roman"/>
          <w:sz w:val="28"/>
          <w:szCs w:val="28"/>
        </w:rPr>
        <w:softHyphen/>
        <w:t>ной высотой отскока с чередованием: кисть - локоть - кисть – локоть и т.д.</w:t>
      </w:r>
    </w:p>
    <w:p w:rsidR="008D693A" w:rsidRDefault="00347B79">
      <w:pPr>
        <w:spacing w:after="0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Игрок располагается в низкой стойке с параллельным распо</w:t>
      </w:r>
      <w:r>
        <w:rPr>
          <w:rFonts w:ascii="Times New Roman" w:hAnsi="Times New Roman" w:cs="Times New Roman"/>
          <w:sz w:val="28"/>
          <w:szCs w:val="28"/>
        </w:rPr>
        <w:softHyphen/>
        <w:t>ложением стоп и выполняет ведение мяча, перевод мячаперед собой, затем перевод за спиной и т.д.</w:t>
      </w:r>
    </w:p>
    <w:p w:rsidR="008D693A" w:rsidRDefault="00347B79">
      <w:pPr>
        <w:spacing w:after="0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Стоя на одном колене, ведение мяча переводом с руки на руку под выставленной вперед ногой. Вариа</w:t>
      </w:r>
      <w:r>
        <w:rPr>
          <w:rFonts w:ascii="Times New Roman" w:hAnsi="Times New Roman" w:cs="Times New Roman"/>
          <w:sz w:val="28"/>
          <w:szCs w:val="28"/>
        </w:rPr>
        <w:t>нт выполнения: ведение мяча на месте с попеременной опорой то на одно, то на другое ко</w:t>
      </w:r>
      <w:r>
        <w:rPr>
          <w:rFonts w:ascii="Times New Roman" w:hAnsi="Times New Roman" w:cs="Times New Roman"/>
          <w:sz w:val="28"/>
          <w:szCs w:val="28"/>
        </w:rPr>
        <w:softHyphen/>
        <w:t>лено.</w:t>
      </w:r>
    </w:p>
    <w:p w:rsidR="008D693A" w:rsidRDefault="00347B79">
      <w:pPr>
        <w:spacing w:after="0"/>
        <w:ind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Ведение мяча вокруг ног в одну сторону, затем в другую.</w:t>
      </w:r>
    </w:p>
    <w:p w:rsidR="008D693A" w:rsidRDefault="00347B79">
      <w:pPr>
        <w:spacing w:after="0"/>
        <w:ind w:left="142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10.Вести мяч, стоя спиной к стене на расстоянии</w:t>
      </w:r>
      <w:r>
        <w:rPr>
          <w:rFonts w:ascii="Times New Roman" w:hAnsi="Times New Roman" w:cs="Times New Roman"/>
          <w:sz w:val="28"/>
          <w:szCs w:val="28"/>
        </w:rPr>
        <w:br/>
        <w:t>1м, ударяя мяч о пол так, чтобы он, отскочив, ударился в</w:t>
      </w:r>
      <w:r>
        <w:rPr>
          <w:rFonts w:ascii="Times New Roman" w:hAnsi="Times New Roman" w:cs="Times New Roman"/>
          <w:sz w:val="28"/>
          <w:szCs w:val="28"/>
        </w:rPr>
        <w:t xml:space="preserve"> стену и от нее отскочил с другой стороныот игрока.</w:t>
      </w:r>
    </w:p>
    <w:p w:rsidR="008D693A" w:rsidRDefault="00347B79">
      <w:pPr>
        <w:spacing w:after="0"/>
        <w:ind w:left="142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</w:t>
      </w:r>
      <w:r>
        <w:rPr>
          <w:rFonts w:ascii="Times New Roman" w:hAnsi="Times New Roman" w:cs="Times New Roman"/>
          <w:sz w:val="28"/>
          <w:szCs w:val="28"/>
        </w:rPr>
        <w:tab/>
        <w:t>В широкой стойке, ведение мяча переводом с руки на руку между ногами вперед-назад.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Ведение     мяча     по «восьмерке». Ноги расставлены широко. 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</w:t>
      </w:r>
      <w:r>
        <w:rPr>
          <w:rFonts w:ascii="Times New Roman" w:hAnsi="Times New Roman" w:cs="Times New Roman"/>
          <w:sz w:val="28"/>
          <w:szCs w:val="28"/>
        </w:rPr>
        <w:tab/>
        <w:t>Стоя на двух коленях, ведение мяча вокруг себя</w:t>
      </w:r>
      <w:r>
        <w:rPr>
          <w:rFonts w:ascii="Times New Roman" w:hAnsi="Times New Roman" w:cs="Times New Roman"/>
          <w:sz w:val="28"/>
          <w:szCs w:val="28"/>
        </w:rPr>
        <w:t xml:space="preserve"> переводом мяча с руки на руку или одной рукой.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</w:t>
      </w:r>
      <w:r>
        <w:rPr>
          <w:rFonts w:ascii="Times New Roman" w:hAnsi="Times New Roman" w:cs="Times New Roman"/>
          <w:sz w:val="28"/>
          <w:szCs w:val="28"/>
        </w:rPr>
        <w:tab/>
        <w:t>Ведение   мяча   правой   и   левой   рукой   в положении сидя. Вариант выполнения: ведение мяча вокруг себя.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15.Ведение мяча одной рукой в положении лежа на боку.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16.Ведение мяча правой и левой рукой в </w:t>
      </w:r>
      <w:r>
        <w:rPr>
          <w:rFonts w:ascii="Times New Roman" w:hAnsi="Times New Roman" w:cs="Times New Roman"/>
          <w:sz w:val="28"/>
          <w:szCs w:val="28"/>
        </w:rPr>
        <w:t>положении лежа. Вариант выполнения: ведение двух мячей.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</w:t>
      </w:r>
      <w:r>
        <w:rPr>
          <w:rFonts w:ascii="Times New Roman" w:hAnsi="Times New Roman" w:cs="Times New Roman"/>
          <w:sz w:val="28"/>
          <w:szCs w:val="28"/>
        </w:rPr>
        <w:tab/>
        <w:t>"Ванька-встанька". Сидя на полу, ведение мяча поочередно сидя-лежа. Вариант выполнения: ведение двух мячей.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18. Ведение мяча левой рукой в положении лежа на спине. По сигналу игрок садится и выпол</w:t>
      </w:r>
      <w:r>
        <w:rPr>
          <w:rFonts w:ascii="Times New Roman" w:hAnsi="Times New Roman" w:cs="Times New Roman"/>
          <w:sz w:val="28"/>
          <w:szCs w:val="28"/>
        </w:rPr>
        <w:t>няет перевод мяча под ногами. Далее ведет мяч правой рукой, звучит очередной сигнал - и вновь игрок ложится на спину и ведет мяч и т.д.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19. В положении стоя или сидя ведение двух мячей переводом с руки на руку вокруг себя.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 Во время ведения игрок выполн</w:t>
      </w:r>
      <w:r>
        <w:rPr>
          <w:rFonts w:ascii="Times New Roman" w:hAnsi="Times New Roman" w:cs="Times New Roman"/>
          <w:sz w:val="28"/>
          <w:szCs w:val="28"/>
        </w:rPr>
        <w:t>ят "пистолетик" то на пра</w:t>
      </w:r>
      <w:r>
        <w:rPr>
          <w:rFonts w:ascii="Times New Roman" w:hAnsi="Times New Roman" w:cs="Times New Roman"/>
          <w:sz w:val="28"/>
          <w:szCs w:val="28"/>
        </w:rPr>
        <w:softHyphen/>
        <w:t>вой, то на левой ноге.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21.</w:t>
      </w:r>
      <w:r>
        <w:rPr>
          <w:rFonts w:ascii="Times New Roman" w:hAnsi="Times New Roman" w:cs="Times New Roman"/>
          <w:sz w:val="28"/>
          <w:szCs w:val="28"/>
        </w:rPr>
        <w:tab/>
        <w:t>Игрок выполняет «пистолетик», приседая и поднимаясь с</w:t>
      </w:r>
      <w:r>
        <w:rPr>
          <w:rFonts w:ascii="Times New Roman" w:hAnsi="Times New Roman" w:cs="Times New Roman"/>
          <w:sz w:val="28"/>
          <w:szCs w:val="28"/>
        </w:rPr>
        <w:br/>
        <w:t>одновременным переводом мяча. Варианты выполнения: под ногой; за спиной;  перед со</w:t>
      </w:r>
      <w:r>
        <w:rPr>
          <w:rFonts w:ascii="Times New Roman" w:hAnsi="Times New Roman" w:cs="Times New Roman"/>
          <w:sz w:val="28"/>
          <w:szCs w:val="28"/>
        </w:rPr>
        <w:softHyphen/>
        <w:t>бой.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22.</w:t>
      </w:r>
      <w:r>
        <w:rPr>
          <w:rFonts w:ascii="Times New Roman" w:hAnsi="Times New Roman" w:cs="Times New Roman"/>
          <w:sz w:val="28"/>
          <w:szCs w:val="28"/>
        </w:rPr>
        <w:tab/>
        <w:t>Выполняя   ударные   движения   кистью   руки</w:t>
      </w:r>
      <w:r>
        <w:rPr>
          <w:rFonts w:ascii="Times New Roman" w:hAnsi="Times New Roman" w:cs="Times New Roman"/>
          <w:sz w:val="28"/>
          <w:szCs w:val="28"/>
        </w:rPr>
        <w:br/>
        <w:t>"поднять" л</w:t>
      </w:r>
      <w:r>
        <w:rPr>
          <w:rFonts w:ascii="Times New Roman" w:hAnsi="Times New Roman" w:cs="Times New Roman"/>
          <w:sz w:val="28"/>
          <w:szCs w:val="28"/>
        </w:rPr>
        <w:t>ежащий на полу мяч до средней высоты отскока.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 Стоя на правой ноге, левую отвести назад. Вести мяч перед собой, попеременно переводя его с руки на руку. Медлен</w:t>
      </w:r>
      <w:r>
        <w:rPr>
          <w:rFonts w:ascii="Times New Roman" w:hAnsi="Times New Roman" w:cs="Times New Roman"/>
          <w:sz w:val="28"/>
          <w:szCs w:val="28"/>
        </w:rPr>
        <w:softHyphen/>
        <w:t>но приседать и подниматься на опорной ноге. То же на левой ноге, а также со сменой рук.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24. С</w:t>
      </w:r>
      <w:r>
        <w:rPr>
          <w:rFonts w:ascii="Times New Roman" w:hAnsi="Times New Roman" w:cs="Times New Roman"/>
          <w:sz w:val="28"/>
          <w:szCs w:val="28"/>
        </w:rPr>
        <w:t xml:space="preserve"> ведением мяча переходить из положения «пистолетик» в положение «ласточка», выполняя переводы мяча перед собой и за спиной.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25. Стоя на коленях, поставить на пол прямую левую руку. Вес</w:t>
      </w:r>
      <w:r>
        <w:rPr>
          <w:rFonts w:ascii="Times New Roman" w:hAnsi="Times New Roman" w:cs="Times New Roman"/>
          <w:sz w:val="28"/>
          <w:szCs w:val="28"/>
        </w:rPr>
        <w:softHyphen/>
        <w:t>ти мяч правой рукой вокруг левой. То же левой рукой.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26. Стоя в </w:t>
      </w:r>
      <w:r>
        <w:rPr>
          <w:rFonts w:ascii="Times New Roman" w:hAnsi="Times New Roman" w:cs="Times New Roman"/>
          <w:sz w:val="28"/>
          <w:szCs w:val="28"/>
        </w:rPr>
        <w:t>параллельной стойке, вести мяч правой рукой справа. Сесть на пол, не прекращая ведение, выполняя ведение кончиками пальцев, затем только указательным пальцем и так всеми пальцами поочередно. Затем лечь на пол и все повторить. Не прерывая ведение сесть, выт</w:t>
      </w:r>
      <w:r>
        <w:rPr>
          <w:rFonts w:ascii="Times New Roman" w:hAnsi="Times New Roman" w:cs="Times New Roman"/>
          <w:sz w:val="28"/>
          <w:szCs w:val="28"/>
        </w:rPr>
        <w:t>янув ноги вперед. Обвести мяч вокруг вытянутых ног, переведя его на левую ногу. Выполнить упражнение левой рукой в обратном направлении.</w:t>
      </w:r>
      <w:r>
        <w:rPr>
          <w:rFonts w:ascii="Times New Roman" w:hAnsi="Times New Roman" w:cs="Times New Roman"/>
          <w:sz w:val="28"/>
          <w:szCs w:val="28"/>
        </w:rPr>
        <w:br/>
        <w:t>27. Ведение двух мячей одновременно. Варианты   выполнения: со   сгибанием   и разгибанием ног; асинхронная работа рук;</w:t>
      </w:r>
      <w:r>
        <w:rPr>
          <w:rFonts w:ascii="Times New Roman" w:hAnsi="Times New Roman" w:cs="Times New Roman"/>
          <w:sz w:val="28"/>
          <w:szCs w:val="28"/>
        </w:rPr>
        <w:t xml:space="preserve">  синхронная работа рук.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28.</w:t>
      </w:r>
      <w:r>
        <w:rPr>
          <w:rFonts w:ascii="Times New Roman" w:hAnsi="Times New Roman" w:cs="Times New Roman"/>
          <w:sz w:val="28"/>
          <w:szCs w:val="28"/>
        </w:rPr>
        <w:tab/>
        <w:t>Располагаясь в стойке баскетболиста, начать ведение мяча</w:t>
      </w:r>
      <w:r>
        <w:rPr>
          <w:rFonts w:ascii="Times New Roman" w:hAnsi="Times New Roman" w:cs="Times New Roman"/>
          <w:sz w:val="28"/>
          <w:szCs w:val="28"/>
        </w:rPr>
        <w:br/>
        <w:t>правой рукой в следующей последовательности: первый удар мячом</w:t>
      </w:r>
      <w:r>
        <w:rPr>
          <w:rFonts w:ascii="Times New Roman" w:hAnsi="Times New Roman" w:cs="Times New Roman"/>
          <w:sz w:val="28"/>
          <w:szCs w:val="28"/>
        </w:rPr>
        <w:br/>
        <w:t>- впереди; второй - сбоку справа; третий - сзади. Четвертым ударом</w:t>
      </w:r>
      <w:r>
        <w:rPr>
          <w:rFonts w:ascii="Times New Roman" w:hAnsi="Times New Roman" w:cs="Times New Roman"/>
          <w:sz w:val="28"/>
          <w:szCs w:val="28"/>
        </w:rPr>
        <w:br/>
        <w:t>перевести мяч между ногами на левую руку</w:t>
      </w:r>
      <w:r>
        <w:rPr>
          <w:rFonts w:ascii="Times New Roman" w:hAnsi="Times New Roman" w:cs="Times New Roman"/>
          <w:sz w:val="28"/>
          <w:szCs w:val="28"/>
        </w:rPr>
        <w:t xml:space="preserve"> и выполнить то же зада</w:t>
      </w:r>
      <w:r>
        <w:rPr>
          <w:rFonts w:ascii="Times New Roman" w:hAnsi="Times New Roman" w:cs="Times New Roman"/>
          <w:sz w:val="28"/>
          <w:szCs w:val="28"/>
        </w:rPr>
        <w:softHyphen/>
        <w:t>ние левой рукой.Вариант выполнения: выполнить упражнение без третьего удара мяча.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29. Располагаясь в высокой параллельной стойке, удерживать мяч двумя руками на уровне груди. Вести мяч попеременно правой и левой рукой. С каждым удар</w:t>
      </w:r>
      <w:r>
        <w:rPr>
          <w:rFonts w:ascii="Times New Roman" w:hAnsi="Times New Roman" w:cs="Times New Roman"/>
          <w:sz w:val="28"/>
          <w:szCs w:val="28"/>
        </w:rPr>
        <w:t>ом наклоняться все ниже, постепенно укорачивая высоту отскока мяча до возможного минимума. Завер</w:t>
      </w:r>
      <w:r>
        <w:rPr>
          <w:rFonts w:ascii="Times New Roman" w:hAnsi="Times New Roman" w:cs="Times New Roman"/>
          <w:sz w:val="28"/>
          <w:szCs w:val="28"/>
        </w:rPr>
        <w:softHyphen/>
        <w:t>шить упражнение - стойкой на одно колено и постепенно увеличивая высоту отскока мяча, вновь вернуться в исходное положение. Попе</w:t>
      </w:r>
      <w:r>
        <w:rPr>
          <w:rFonts w:ascii="Times New Roman" w:hAnsi="Times New Roman" w:cs="Times New Roman"/>
          <w:sz w:val="28"/>
          <w:szCs w:val="28"/>
        </w:rPr>
        <w:softHyphen/>
        <w:t>ременно кистью и локтем. Присе</w:t>
      </w:r>
      <w:r>
        <w:rPr>
          <w:rFonts w:ascii="Times New Roman" w:hAnsi="Times New Roman" w:cs="Times New Roman"/>
          <w:sz w:val="28"/>
          <w:szCs w:val="28"/>
        </w:rPr>
        <w:t>дая и поднимаясь, изменяя высоту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30. Одновременно вести 3-4 мяча на месте одной рукой.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31. Располагаясь в параллельной стойке с согнутыми в коленях ногами, начать ведение первым ударом мяча в пол между ногами. Второй удар выполнить левой </w:t>
      </w:r>
      <w:r>
        <w:rPr>
          <w:rFonts w:ascii="Times New Roman" w:hAnsi="Times New Roman" w:cs="Times New Roman"/>
          <w:sz w:val="28"/>
          <w:szCs w:val="28"/>
        </w:rPr>
        <w:lastRenderedPageBreak/>
        <w:t>рукой также сперед</w:t>
      </w:r>
      <w:r>
        <w:rPr>
          <w:rFonts w:ascii="Times New Roman" w:hAnsi="Times New Roman" w:cs="Times New Roman"/>
          <w:sz w:val="28"/>
          <w:szCs w:val="28"/>
        </w:rPr>
        <w:t>и. Третий - снова правой, но продев руку между ногами из-за спины. Четвертый - ле</w:t>
      </w:r>
      <w:r>
        <w:rPr>
          <w:rFonts w:ascii="Times New Roman" w:hAnsi="Times New Roman" w:cs="Times New Roman"/>
          <w:sz w:val="28"/>
          <w:szCs w:val="28"/>
        </w:rPr>
        <w:softHyphen/>
        <w:t>вой тоже из-за спины и т.д. Во время выполнения упражнения мяч удерживать строго между ногами и контролировать кончиками паль</w:t>
      </w:r>
      <w:r>
        <w:rPr>
          <w:rFonts w:ascii="Times New Roman" w:hAnsi="Times New Roman" w:cs="Times New Roman"/>
          <w:sz w:val="28"/>
          <w:szCs w:val="28"/>
        </w:rPr>
        <w:softHyphen/>
        <w:t>цев.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32. В стойке с выставленной вперед правой н</w:t>
      </w:r>
      <w:r>
        <w:rPr>
          <w:rFonts w:ascii="Times New Roman" w:hAnsi="Times New Roman" w:cs="Times New Roman"/>
          <w:sz w:val="28"/>
          <w:szCs w:val="28"/>
        </w:rPr>
        <w:t>огой вести один мяч левой рукой от себя, а второй - правой рукой описывать круг во</w:t>
      </w:r>
      <w:r>
        <w:rPr>
          <w:rFonts w:ascii="Times New Roman" w:hAnsi="Times New Roman" w:cs="Times New Roman"/>
          <w:sz w:val="28"/>
          <w:szCs w:val="28"/>
        </w:rPr>
        <w:softHyphen/>
        <w:t>круг правой ноги. То же самое, но поменять руки.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33. Стоя в широкой параллельной стойке, одновременно описы</w:t>
      </w:r>
      <w:r>
        <w:rPr>
          <w:rFonts w:ascii="Times New Roman" w:hAnsi="Times New Roman" w:cs="Times New Roman"/>
          <w:sz w:val="28"/>
          <w:szCs w:val="28"/>
        </w:rPr>
        <w:softHyphen/>
        <w:t xml:space="preserve">вать мячами круги вокруг правой и левой ноги при ведении сначала </w:t>
      </w:r>
      <w:r>
        <w:rPr>
          <w:rFonts w:ascii="Times New Roman" w:hAnsi="Times New Roman" w:cs="Times New Roman"/>
          <w:sz w:val="28"/>
          <w:szCs w:val="28"/>
        </w:rPr>
        <w:t>в одну, затем в другую сторону.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34. Располагаясь у стены, вести одновременно два мяча таким образом, чтобы один мяч посылать в пол, а другой в стену.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  <w:sectPr w:rsidR="008D693A">
          <w:pgSz w:w="11906" w:h="16838"/>
          <w:pgMar w:top="1134" w:right="850" w:bottom="1134" w:left="1701" w:header="0" w:footer="0" w:gutter="0"/>
          <w:cols w:space="720"/>
          <w:formProt w:val="0"/>
          <w:docGrid w:linePitch="272" w:charSpace="4096"/>
        </w:sectPr>
      </w:pPr>
      <w:r>
        <w:rPr>
          <w:rFonts w:ascii="Times New Roman" w:hAnsi="Times New Roman" w:cs="Times New Roman"/>
          <w:sz w:val="28"/>
          <w:szCs w:val="28"/>
        </w:rPr>
        <w:t>35. Прыгая на месте, выполнять переводы мяча между ног со сменой положения ног - правая вп</w:t>
      </w:r>
      <w:r>
        <w:rPr>
          <w:rFonts w:ascii="Times New Roman" w:hAnsi="Times New Roman" w:cs="Times New Roman"/>
          <w:sz w:val="28"/>
          <w:szCs w:val="28"/>
        </w:rPr>
        <w:t>ереди, левая впереди.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Индивидуальные упражнения в движении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Ведение мяча в движении с изменением высоты отскока.</w:t>
      </w:r>
      <w:r>
        <w:rPr>
          <w:rFonts w:ascii="Times New Roman" w:hAnsi="Times New Roman" w:cs="Times New Roman"/>
          <w:sz w:val="28"/>
          <w:szCs w:val="28"/>
        </w:rPr>
        <w:br/>
        <w:t>Вариант выполнения: ведение мяча на месте с изменением вы</w:t>
      </w:r>
      <w:r>
        <w:rPr>
          <w:rFonts w:ascii="Times New Roman" w:hAnsi="Times New Roman" w:cs="Times New Roman"/>
          <w:sz w:val="28"/>
          <w:szCs w:val="28"/>
        </w:rPr>
        <w:softHyphen/>
        <w:t>соты отскока - по сигналу скоростное ведение по прямой (10-30 м).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ab/>
        <w:t xml:space="preserve">Ведение </w:t>
      </w:r>
      <w:r>
        <w:rPr>
          <w:rFonts w:ascii="Times New Roman" w:hAnsi="Times New Roman" w:cs="Times New Roman"/>
          <w:sz w:val="28"/>
          <w:szCs w:val="28"/>
        </w:rPr>
        <w:t>мяча в движении за счет перевода мяча перед собой.</w:t>
      </w:r>
      <w:r>
        <w:rPr>
          <w:rFonts w:ascii="Times New Roman" w:hAnsi="Times New Roman" w:cs="Times New Roman"/>
          <w:sz w:val="28"/>
          <w:szCs w:val="28"/>
        </w:rPr>
        <w:br/>
        <w:t>Варианты выполнения: перевод мяча под ногами на каждый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шаг; перевод за спиной.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Ведение мяча по гимнастической скамейке, передвигаясь сбо</w:t>
      </w:r>
      <w:r>
        <w:rPr>
          <w:rFonts w:ascii="Times New Roman" w:hAnsi="Times New Roman" w:cs="Times New Roman"/>
          <w:sz w:val="28"/>
          <w:szCs w:val="28"/>
        </w:rPr>
        <w:softHyphen/>
        <w:t>ку от нее.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Ведение мяча с продвижением по гимнастической скаме</w:t>
      </w:r>
      <w:r>
        <w:rPr>
          <w:rFonts w:ascii="Times New Roman" w:hAnsi="Times New Roman" w:cs="Times New Roman"/>
          <w:sz w:val="28"/>
          <w:szCs w:val="28"/>
        </w:rPr>
        <w:t>йке.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Выполняя ведение мяча, написать свое имя и фамилию.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Выполняя ведение мяча "настучать" мотив любимой песни.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Ведение мяча по прямой с остановками через каждые 5-6 м. 1 - после остановки, стоя на одной ноге, переводы мяча с руки на руку под ного</w:t>
      </w:r>
      <w:r>
        <w:rPr>
          <w:rFonts w:ascii="Times New Roman" w:hAnsi="Times New Roman" w:cs="Times New Roman"/>
          <w:sz w:val="28"/>
          <w:szCs w:val="28"/>
        </w:rPr>
        <w:t>й или за спиной; 2- после остановки сесть - лечь - встать, не прекращая ведения.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Ведение одного или двух мячей передвигаясь: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спиной вперед; приставными шагами; в защитной стойке; прыжками толчком двух ног; прыжками с поворотом на 90° , 180°; прыжками в </w:t>
      </w:r>
      <w:r>
        <w:rPr>
          <w:rFonts w:ascii="Times New Roman" w:hAnsi="Times New Roman" w:cs="Times New Roman"/>
          <w:sz w:val="28"/>
          <w:szCs w:val="28"/>
        </w:rPr>
        <w:t>приседе; в приседе ''гусиным шагом"; вы</w:t>
      </w:r>
      <w:r>
        <w:rPr>
          <w:rFonts w:ascii="Times New Roman" w:hAnsi="Times New Roman" w:cs="Times New Roman"/>
          <w:sz w:val="28"/>
          <w:szCs w:val="28"/>
        </w:rPr>
        <w:softHyphen/>
        <w:t>соко поднимая колени; с захлестыванием голени; прыжки - ноги вместе ноги врозь.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</w:t>
      </w:r>
      <w:r>
        <w:rPr>
          <w:rFonts w:ascii="Times New Roman" w:hAnsi="Times New Roman" w:cs="Times New Roman"/>
          <w:sz w:val="28"/>
          <w:szCs w:val="28"/>
        </w:rPr>
        <w:tab/>
        <w:t>Бег скрестным шагом с ведением мяча.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Бег с высоким подниманием бедра. Мяч переводится с руки на руку под ногой.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Ведение и бег</w:t>
      </w:r>
      <w:r>
        <w:rPr>
          <w:rFonts w:ascii="Times New Roman" w:hAnsi="Times New Roman" w:cs="Times New Roman"/>
          <w:sz w:val="28"/>
          <w:szCs w:val="28"/>
        </w:rPr>
        <w:t xml:space="preserve"> вперед, не сгибая ног.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 Ведение и бег спиной вперед, не сгибая ног.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 Бег на 100м с барьерами с ведением мяча. Количество барье</w:t>
      </w:r>
      <w:r>
        <w:rPr>
          <w:rFonts w:ascii="Times New Roman" w:hAnsi="Times New Roman" w:cs="Times New Roman"/>
          <w:sz w:val="28"/>
          <w:szCs w:val="28"/>
        </w:rPr>
        <w:softHyphen/>
        <w:t>ров на дистанции - 15-20. Высота барьеров может быть различной.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 Ведение мяча с напрыгиванием и спрыгиванием с различ</w:t>
      </w:r>
      <w:r>
        <w:rPr>
          <w:rFonts w:ascii="Times New Roman" w:hAnsi="Times New Roman" w:cs="Times New Roman"/>
          <w:sz w:val="28"/>
          <w:szCs w:val="28"/>
        </w:rPr>
        <w:softHyphen/>
        <w:t>н</w:t>
      </w:r>
      <w:r>
        <w:rPr>
          <w:rFonts w:ascii="Times New Roman" w:hAnsi="Times New Roman" w:cs="Times New Roman"/>
          <w:sz w:val="28"/>
          <w:szCs w:val="28"/>
        </w:rPr>
        <w:t>ых препятствий высотой 50-60 см.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 Скоростное ведение мяча. По сигналу кувырок вперед и про</w:t>
      </w:r>
      <w:r>
        <w:rPr>
          <w:rFonts w:ascii="Times New Roman" w:hAnsi="Times New Roman" w:cs="Times New Roman"/>
          <w:sz w:val="28"/>
          <w:szCs w:val="28"/>
        </w:rPr>
        <w:softHyphen/>
        <w:t>должение ведения мяча.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16. Ведение мяча по прямой, по сигналу - поворот и ведение в другом направлении.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</w:t>
      </w:r>
      <w:r>
        <w:rPr>
          <w:rFonts w:ascii="Times New Roman" w:hAnsi="Times New Roman" w:cs="Times New Roman"/>
          <w:sz w:val="28"/>
          <w:szCs w:val="28"/>
        </w:rPr>
        <w:tab/>
        <w:t xml:space="preserve">Ведение мяча "змейкой" с обводкой </w:t>
      </w:r>
      <w:r>
        <w:rPr>
          <w:rFonts w:ascii="Times New Roman" w:hAnsi="Times New Roman" w:cs="Times New Roman"/>
          <w:sz w:val="28"/>
          <w:szCs w:val="28"/>
        </w:rPr>
        <w:t>препятствий (набивные</w:t>
      </w:r>
      <w:r>
        <w:rPr>
          <w:rFonts w:ascii="Times New Roman" w:hAnsi="Times New Roman" w:cs="Times New Roman"/>
          <w:sz w:val="28"/>
          <w:szCs w:val="28"/>
        </w:rPr>
        <w:br/>
        <w:t>мячи, кегли, стойки и т.п.), расположенных на расстоянии 1,5 м друг</w:t>
      </w:r>
      <w:r>
        <w:rPr>
          <w:rFonts w:ascii="Times New Roman" w:hAnsi="Times New Roman" w:cs="Times New Roman"/>
          <w:sz w:val="28"/>
          <w:szCs w:val="28"/>
        </w:rPr>
        <w:br/>
        <w:t>от друга. При обходе препятствия игрок ведет мяч рукой, дальней от</w:t>
      </w:r>
      <w:r>
        <w:rPr>
          <w:rFonts w:ascii="Times New Roman" w:hAnsi="Times New Roman" w:cs="Times New Roman"/>
          <w:sz w:val="28"/>
          <w:szCs w:val="28"/>
        </w:rPr>
        <w:br/>
        <w:t>препятствия, меняя руки после каждого препятствия переводом перед</w:t>
      </w:r>
      <w:r>
        <w:rPr>
          <w:rFonts w:ascii="Times New Roman" w:hAnsi="Times New Roman" w:cs="Times New Roman"/>
          <w:sz w:val="28"/>
          <w:szCs w:val="28"/>
        </w:rPr>
        <w:br/>
        <w:t>собой.Вариант выполнения: ведение</w:t>
      </w:r>
      <w:r>
        <w:rPr>
          <w:rFonts w:ascii="Times New Roman" w:hAnsi="Times New Roman" w:cs="Times New Roman"/>
          <w:sz w:val="28"/>
          <w:szCs w:val="28"/>
        </w:rPr>
        <w:t xml:space="preserve"> мяча одной рукой без перевода мяча перед собой.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18. Старты на 10 м из положения, стоя лицом и спиной вперед. На расстоянии Зм от линии старта кладется баскетбольный мяч. По сигналу игрок должен быстро среагировать, взять мяч, выполнить скоростное ведение </w:t>
      </w:r>
      <w:r>
        <w:rPr>
          <w:rFonts w:ascii="Times New Roman" w:hAnsi="Times New Roman" w:cs="Times New Roman"/>
          <w:sz w:val="28"/>
          <w:szCs w:val="28"/>
        </w:rPr>
        <w:t>с последующим броском мяча в кольцо.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19. Сидя или лежа на полу, ведение мяча на месте - по сигналу скоростное ведение до средней линии - обратно ведение в движении спиной вперед.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 Ведение мяча в движении, выполняя прыжки на одной ноге.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21. Ведение мяча </w:t>
      </w:r>
      <w:r>
        <w:rPr>
          <w:rFonts w:ascii="Times New Roman" w:hAnsi="Times New Roman" w:cs="Times New Roman"/>
          <w:sz w:val="28"/>
          <w:szCs w:val="28"/>
        </w:rPr>
        <w:t>во время прыжков через скакалку.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22. Ведение мяча на месте выполняя прыжки на одной ноге (смена толчковой ноги через каждые 3 прыжка) - по сигналу скоро</w:t>
      </w:r>
      <w:r>
        <w:rPr>
          <w:rFonts w:ascii="Times New Roman" w:hAnsi="Times New Roman" w:cs="Times New Roman"/>
          <w:sz w:val="28"/>
          <w:szCs w:val="28"/>
        </w:rPr>
        <w:softHyphen/>
        <w:t>стное ведение до средней линии - поднять свободной рукой набивной мяч, не прекращая ведения. Возвращаяс</w:t>
      </w:r>
      <w:r>
        <w:rPr>
          <w:rFonts w:ascii="Times New Roman" w:hAnsi="Times New Roman" w:cs="Times New Roman"/>
          <w:sz w:val="28"/>
          <w:szCs w:val="28"/>
        </w:rPr>
        <w:t>ь назад ведение в движении приставными шагами боком.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 Ведение мяча на месте выполняя прыжки толчком обеих ног через гимнастическую скамейку или набивные мячи - по сигналу скоростное ведение по восьмерке, используя круги разметки баскетбольной площадки.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24. Ведение двух мячей в "рваном темпе": 5-6 мвперед, 1-2 м назад и т.д.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25. Ведение двух мячей в движении с синхронной и асинхронной работой рук.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</w:t>
      </w:r>
      <w:r>
        <w:rPr>
          <w:rFonts w:ascii="Times New Roman" w:hAnsi="Times New Roman" w:cs="Times New Roman"/>
          <w:sz w:val="28"/>
          <w:szCs w:val="28"/>
        </w:rPr>
        <w:tab/>
        <w:t>Ведение двух мячей: одного мяча с низким отскоком, а дру</w:t>
      </w:r>
      <w:r>
        <w:rPr>
          <w:rFonts w:ascii="Times New Roman" w:hAnsi="Times New Roman" w:cs="Times New Roman"/>
          <w:sz w:val="28"/>
          <w:szCs w:val="28"/>
        </w:rPr>
        <w:softHyphen/>
        <w:t>гого в среднем отскоке.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</w:t>
      </w:r>
      <w:r>
        <w:rPr>
          <w:rFonts w:ascii="Times New Roman" w:hAnsi="Times New Roman" w:cs="Times New Roman"/>
          <w:sz w:val="28"/>
          <w:szCs w:val="28"/>
        </w:rPr>
        <w:tab/>
        <w:t>Ведение двух мячей с</w:t>
      </w:r>
      <w:r>
        <w:rPr>
          <w:rFonts w:ascii="Times New Roman" w:hAnsi="Times New Roman" w:cs="Times New Roman"/>
          <w:sz w:val="28"/>
          <w:szCs w:val="28"/>
        </w:rPr>
        <w:t xml:space="preserve"> переводом перед собой.</w:t>
      </w:r>
      <w:r>
        <w:rPr>
          <w:rFonts w:ascii="Times New Roman" w:hAnsi="Times New Roman" w:cs="Times New Roman"/>
          <w:sz w:val="28"/>
          <w:szCs w:val="28"/>
        </w:rPr>
        <w:br/>
        <w:t>Варианты выполнения: перевод мяча за спиной; один мяч  перевести,   используя  перевод перед  собой,   а другой переводом за спиной.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28. Ведение с жонглированием мяча рукой. Вести мяч одной рукой, одновременно подбрасывая и ловя мяч</w:t>
      </w:r>
      <w:r>
        <w:rPr>
          <w:rFonts w:ascii="Times New Roman" w:hAnsi="Times New Roman" w:cs="Times New Roman"/>
          <w:sz w:val="28"/>
          <w:szCs w:val="28"/>
        </w:rPr>
        <w:t xml:space="preserve"> другой рукой. Смена положения рук осуществляется без остановки,за счет перевода мяча перед собой или за спиной и перебрасывание другого мяча с руки на руку.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29.</w:t>
      </w:r>
      <w:r>
        <w:rPr>
          <w:rFonts w:ascii="Times New Roman" w:hAnsi="Times New Roman" w:cs="Times New Roman"/>
          <w:sz w:val="28"/>
          <w:szCs w:val="28"/>
        </w:rPr>
        <w:tab/>
        <w:t>В приседе - одной рукой вести мяч, а другой катить.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30.</w:t>
      </w:r>
      <w:r>
        <w:rPr>
          <w:rFonts w:ascii="Times New Roman" w:hAnsi="Times New Roman" w:cs="Times New Roman"/>
          <w:sz w:val="28"/>
          <w:szCs w:val="28"/>
        </w:rPr>
        <w:tab/>
        <w:t>Ведение двух мячей, выполняя три шага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вправо, три шага влево и т.д.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 Ведение одного или двух мячей, поднимаясь вверх и спускаясь вниз по лестнице (ведение мяча ударами о каждую ступеньку лестницы).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32. Ведение трех мячей в движении. Варианты выполнения: ведение мячей одной рукой; ведение мя</w:t>
      </w:r>
      <w:r>
        <w:rPr>
          <w:rFonts w:ascii="Times New Roman" w:hAnsi="Times New Roman" w:cs="Times New Roman"/>
          <w:sz w:val="28"/>
          <w:szCs w:val="28"/>
        </w:rPr>
        <w:t>чей двумя руками.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33.</w:t>
      </w:r>
      <w:r>
        <w:rPr>
          <w:rFonts w:ascii="Times New Roman" w:hAnsi="Times New Roman" w:cs="Times New Roman"/>
          <w:sz w:val="28"/>
          <w:szCs w:val="28"/>
        </w:rPr>
        <w:tab/>
        <w:t>Ведение мяча по линиям (разметкам) спортивного зала.</w:t>
      </w:r>
      <w:r>
        <w:rPr>
          <w:rFonts w:ascii="Times New Roman" w:hAnsi="Times New Roman" w:cs="Times New Roman"/>
          <w:sz w:val="28"/>
          <w:szCs w:val="28"/>
        </w:rPr>
        <w:br/>
        <w:t>Варианты выполнения: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  <w:r>
        <w:rPr>
          <w:rFonts w:ascii="Times New Roman" w:hAnsi="Times New Roman" w:cs="Times New Roman"/>
          <w:sz w:val="28"/>
          <w:szCs w:val="28"/>
        </w:rPr>
        <w:tab/>
        <w:t>темная линия - вести медленно, светлая - быстро;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  <w:r>
        <w:rPr>
          <w:rFonts w:ascii="Times New Roman" w:hAnsi="Times New Roman" w:cs="Times New Roman"/>
          <w:sz w:val="28"/>
          <w:szCs w:val="28"/>
        </w:rPr>
        <w:tab/>
        <w:t>смена мячами между партнерами при пересечении;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</w:t>
      </w:r>
      <w:r>
        <w:rPr>
          <w:rFonts w:ascii="Times New Roman" w:hAnsi="Times New Roman" w:cs="Times New Roman"/>
          <w:sz w:val="28"/>
          <w:szCs w:val="28"/>
        </w:rPr>
        <w:tab/>
        <w:t>изменение формы дриблинга при каждой смене направления;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г)</w:t>
      </w:r>
      <w:r>
        <w:rPr>
          <w:rFonts w:ascii="Times New Roman" w:hAnsi="Times New Roman" w:cs="Times New Roman"/>
          <w:sz w:val="28"/>
          <w:szCs w:val="28"/>
        </w:rPr>
        <w:tab/>
        <w:t>расположить на линиях препятствия (скамейки, стулья, на</w:t>
      </w:r>
      <w:r>
        <w:rPr>
          <w:rFonts w:ascii="Times New Roman" w:hAnsi="Times New Roman" w:cs="Times New Roman"/>
          <w:sz w:val="28"/>
          <w:szCs w:val="28"/>
        </w:rPr>
        <w:softHyphen/>
        <w:t>бивные мячи и т.д.), которые необходимо преодолеть, не прекращая ведение.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34. Ведение мяча располагаясь в и.п. - сед, затем лечь на спину, затем перевернуться на живот, затем вернуться в и.п.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35. </w:t>
      </w:r>
      <w:r>
        <w:rPr>
          <w:rFonts w:ascii="Times New Roman" w:hAnsi="Times New Roman" w:cs="Times New Roman"/>
          <w:sz w:val="28"/>
          <w:szCs w:val="28"/>
        </w:rPr>
        <w:t>Ведение двух мячей - один мяч ведем по стене, а другой по полу.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36. Ведение двух мячей с выполнением поворотов во время движения.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37. Игрок подбрасывает мяч с обратной подкруткой на 3-4 м, выполняет рывок за ним и старается поймать мяч, чтобы он не упал на</w:t>
      </w:r>
      <w:r>
        <w:rPr>
          <w:rFonts w:ascii="Times New Roman" w:hAnsi="Times New Roman" w:cs="Times New Roman"/>
          <w:sz w:val="28"/>
          <w:szCs w:val="28"/>
        </w:rPr>
        <w:t xml:space="preserve"> площадку. Далее начинает ведение, с различными переводами, в «рваном ритме» и дальнейшей атакой кольца.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38.</w:t>
      </w:r>
      <w:r>
        <w:rPr>
          <w:rFonts w:ascii="Times New Roman" w:hAnsi="Times New Roman" w:cs="Times New Roman"/>
          <w:sz w:val="28"/>
          <w:szCs w:val="28"/>
        </w:rPr>
        <w:tab/>
        <w:t>Прыжки через вращающуюся скакалку с ведением мяча.</w:t>
      </w:r>
      <w:r>
        <w:rPr>
          <w:rFonts w:ascii="Times New Roman" w:hAnsi="Times New Roman" w:cs="Times New Roman"/>
          <w:sz w:val="28"/>
          <w:szCs w:val="28"/>
        </w:rPr>
        <w:br/>
        <w:t>Варианты выполнения: переводы мяча за спиной; переводы мяча за спиной; ведение мяча на месте.</w:t>
      </w:r>
    </w:p>
    <w:p w:rsidR="008D693A" w:rsidRDefault="008D693A">
      <w:pPr>
        <w:spacing w:after="0"/>
        <w:ind w:left="-567" w:right="14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Парные упражнения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Синхронное ведение мяча в парах. Игроки, взявшись за руки, выполняют ведение свободными руками, а по сигналу тренера меня</w:t>
      </w:r>
      <w:r>
        <w:rPr>
          <w:rFonts w:ascii="Times New Roman" w:hAnsi="Times New Roman" w:cs="Times New Roman"/>
          <w:sz w:val="28"/>
          <w:szCs w:val="28"/>
        </w:rPr>
        <w:softHyphen/>
        <w:t>ют направления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Ведение мяча во время прыжков через скакалку в парах. Два игрока с мячами встают рядом и </w:t>
      </w:r>
      <w:r>
        <w:rPr>
          <w:rFonts w:ascii="Times New Roman" w:hAnsi="Times New Roman" w:cs="Times New Roman"/>
          <w:sz w:val="28"/>
          <w:szCs w:val="28"/>
        </w:rPr>
        <w:t>берут скакалку один в правую руку, другой в левую. Крутят ее и перепрыгивают синхронно, свободными от скакалки руками ведя мячи.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Ведение мяча во время прыжков в парах. Два игрока берутся за руки, стоя плечом к плечу, и совершают синхронные прыжки, од</w:t>
      </w:r>
      <w:r>
        <w:rPr>
          <w:rFonts w:ascii="Times New Roman" w:hAnsi="Times New Roman" w:cs="Times New Roman"/>
          <w:sz w:val="28"/>
          <w:szCs w:val="28"/>
        </w:rPr>
        <w:softHyphen/>
        <w:t>но</w:t>
      </w:r>
      <w:r>
        <w:rPr>
          <w:rFonts w:ascii="Times New Roman" w:hAnsi="Times New Roman" w:cs="Times New Roman"/>
          <w:sz w:val="28"/>
          <w:szCs w:val="28"/>
        </w:rPr>
        <w:t>временно свободными руками ведя мяч.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 парах скоростное ведение мяча с гандикапом: один из парт</w:t>
      </w:r>
      <w:r>
        <w:rPr>
          <w:rFonts w:ascii="Times New Roman" w:hAnsi="Times New Roman" w:cs="Times New Roman"/>
          <w:sz w:val="28"/>
          <w:szCs w:val="28"/>
        </w:rPr>
        <w:softHyphen/>
        <w:t>неров изначально получает преимущество (фору) в 2-3 м, второй пы</w:t>
      </w:r>
      <w:r>
        <w:rPr>
          <w:rFonts w:ascii="Times New Roman" w:hAnsi="Times New Roman" w:cs="Times New Roman"/>
          <w:sz w:val="28"/>
          <w:szCs w:val="28"/>
        </w:rPr>
        <w:softHyphen/>
        <w:t>тается догнать его.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Игра 1x1с ведением мяча по всей площадке с последующей атакой кольца </w:t>
      </w:r>
      <w:r>
        <w:rPr>
          <w:rFonts w:ascii="Times New Roman" w:hAnsi="Times New Roman" w:cs="Times New Roman"/>
          <w:sz w:val="28"/>
          <w:szCs w:val="28"/>
        </w:rPr>
        <w:t>в движении.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Игра 1x1 с ведением мяча по всей площадке с последующей атакой кольца. У каждого игрока мяч. Варианты выполнения: каждый игрок ведет мяч; мяч в ру</w:t>
      </w:r>
      <w:r>
        <w:rPr>
          <w:rFonts w:ascii="Times New Roman" w:hAnsi="Times New Roman" w:cs="Times New Roman"/>
          <w:sz w:val="28"/>
          <w:szCs w:val="28"/>
        </w:rPr>
        <w:softHyphen/>
        <w:t>ках защитника, который старается мячом выбить мяч нападающе</w:t>
      </w:r>
      <w:r>
        <w:rPr>
          <w:rFonts w:ascii="Times New Roman" w:hAnsi="Times New Roman" w:cs="Times New Roman"/>
          <w:sz w:val="28"/>
          <w:szCs w:val="28"/>
        </w:rPr>
        <w:softHyphen/>
        <w:t>го.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>
        <w:rPr>
          <w:rFonts w:ascii="Times New Roman" w:hAnsi="Times New Roman" w:cs="Times New Roman"/>
          <w:sz w:val="28"/>
          <w:szCs w:val="28"/>
        </w:rPr>
        <w:tab/>
        <w:t>В   парах,   во   время   в</w:t>
      </w:r>
      <w:r>
        <w:rPr>
          <w:rFonts w:ascii="Times New Roman" w:hAnsi="Times New Roman" w:cs="Times New Roman"/>
          <w:sz w:val="28"/>
          <w:szCs w:val="28"/>
        </w:rPr>
        <w:t>едения,   игроки пытаются осалить бедро партнера. Варианты выполнения: мяч только у одного игрока; у каждого игрока мяч.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>
        <w:rPr>
          <w:rFonts w:ascii="Times New Roman" w:hAnsi="Times New Roman" w:cs="Times New Roman"/>
          <w:sz w:val="28"/>
          <w:szCs w:val="28"/>
        </w:rPr>
        <w:tab/>
        <w:t>В парах - один нападающий, а другой защитник. У обоих игроков мяч. Задача нападающего обыграть за</w:t>
      </w:r>
      <w:r>
        <w:rPr>
          <w:rFonts w:ascii="Times New Roman" w:hAnsi="Times New Roman" w:cs="Times New Roman"/>
          <w:sz w:val="28"/>
          <w:szCs w:val="28"/>
        </w:rPr>
        <w:softHyphen/>
        <w:t xml:space="preserve">щитника и забить мяч, а защитника </w:t>
      </w:r>
      <w:r>
        <w:rPr>
          <w:rFonts w:ascii="Times New Roman" w:hAnsi="Times New Roman" w:cs="Times New Roman"/>
          <w:sz w:val="28"/>
          <w:szCs w:val="28"/>
        </w:rPr>
        <w:t>- отступать в защитной стойке, сохраняя дистанцию, и помешать нападающему обыграть себя.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</w:t>
      </w:r>
      <w:r>
        <w:rPr>
          <w:rFonts w:ascii="Times New Roman" w:hAnsi="Times New Roman" w:cs="Times New Roman"/>
          <w:sz w:val="28"/>
          <w:szCs w:val="28"/>
        </w:rPr>
        <w:tab/>
        <w:t>То же самое упражнение, но задача защитника – коснуться мяча нападающего наибольшее количество раз.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10.</w:t>
      </w:r>
      <w:r>
        <w:rPr>
          <w:rFonts w:ascii="Times New Roman" w:hAnsi="Times New Roman" w:cs="Times New Roman"/>
          <w:sz w:val="28"/>
          <w:szCs w:val="28"/>
        </w:rPr>
        <w:tab/>
        <w:t>В парах, у каждого игрока мяч. Один из игроков - «хозяин»,</w:t>
      </w:r>
      <w:r>
        <w:rPr>
          <w:rFonts w:ascii="Times New Roman" w:hAnsi="Times New Roman" w:cs="Times New Roman"/>
          <w:sz w:val="28"/>
          <w:szCs w:val="28"/>
        </w:rPr>
        <w:br/>
        <w:t>а</w:t>
      </w:r>
      <w:r>
        <w:rPr>
          <w:rFonts w:ascii="Times New Roman" w:hAnsi="Times New Roman" w:cs="Times New Roman"/>
          <w:sz w:val="28"/>
          <w:szCs w:val="28"/>
        </w:rPr>
        <w:t xml:space="preserve"> другой «собака». "Хозяин" ведет мяч, меняя направление и ритм</w:t>
      </w:r>
      <w:r>
        <w:rPr>
          <w:rFonts w:ascii="Times New Roman" w:hAnsi="Times New Roman" w:cs="Times New Roman"/>
          <w:sz w:val="28"/>
          <w:szCs w:val="28"/>
        </w:rPr>
        <w:br/>
        <w:t>движения, а "собака" должна повторить все маневры "хозяина". Варианты выполнения: зеркальное выполнение упражнения; противоположные действия «хозяину": если он ведет мяч в поло</w:t>
      </w:r>
      <w:r>
        <w:rPr>
          <w:rFonts w:ascii="Times New Roman" w:hAnsi="Times New Roman" w:cs="Times New Roman"/>
          <w:sz w:val="28"/>
          <w:szCs w:val="28"/>
        </w:rPr>
        <w:softHyphen/>
        <w:t>жении стоя, то "</w:t>
      </w:r>
      <w:r>
        <w:rPr>
          <w:rFonts w:ascii="Times New Roman" w:hAnsi="Times New Roman" w:cs="Times New Roman"/>
          <w:sz w:val="28"/>
          <w:szCs w:val="28"/>
        </w:rPr>
        <w:t>собака" сидя, если быстрое ведение мяча, то у "собаки " - медленное и т.д.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</w:t>
      </w:r>
      <w:r>
        <w:rPr>
          <w:rFonts w:ascii="Times New Roman" w:hAnsi="Times New Roman" w:cs="Times New Roman"/>
          <w:sz w:val="28"/>
          <w:szCs w:val="28"/>
        </w:rPr>
        <w:tab/>
        <w:t>Упражнение в парах с ведением. У каждого игрока мяч.</w:t>
      </w:r>
      <w:r>
        <w:rPr>
          <w:rFonts w:ascii="Times New Roman" w:hAnsi="Times New Roman" w:cs="Times New Roman"/>
          <w:sz w:val="28"/>
          <w:szCs w:val="28"/>
        </w:rPr>
        <w:br/>
        <w:t>Один из игроков убегает от догоняющего между хаотично разложен</w:t>
      </w:r>
      <w:r>
        <w:rPr>
          <w:rFonts w:ascii="Times New Roman" w:hAnsi="Times New Roman" w:cs="Times New Roman"/>
          <w:sz w:val="28"/>
          <w:szCs w:val="28"/>
        </w:rPr>
        <w:softHyphen/>
        <w:t>ными обручами, который старается осалить его.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</w:t>
      </w:r>
      <w:r>
        <w:rPr>
          <w:rFonts w:ascii="Times New Roman" w:hAnsi="Times New Roman" w:cs="Times New Roman"/>
          <w:sz w:val="28"/>
          <w:szCs w:val="28"/>
        </w:rPr>
        <w:tab/>
        <w:t xml:space="preserve">Упражнение </w:t>
      </w:r>
      <w:r>
        <w:rPr>
          <w:rFonts w:ascii="Times New Roman" w:hAnsi="Times New Roman" w:cs="Times New Roman"/>
          <w:sz w:val="28"/>
          <w:szCs w:val="28"/>
        </w:rPr>
        <w:t>в парах. У каждого - по мячу. Игроки ведут</w:t>
      </w:r>
      <w:r>
        <w:rPr>
          <w:rFonts w:ascii="Times New Roman" w:hAnsi="Times New Roman" w:cs="Times New Roman"/>
          <w:sz w:val="28"/>
          <w:szCs w:val="28"/>
        </w:rPr>
        <w:br/>
        <w:t>мяч, а третий стараются передавать друг другу.Вариант выполнения: использование четырех мячей.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</w:t>
      </w:r>
      <w:r>
        <w:rPr>
          <w:rFonts w:ascii="Times New Roman" w:hAnsi="Times New Roman" w:cs="Times New Roman"/>
          <w:sz w:val="28"/>
          <w:szCs w:val="28"/>
        </w:rPr>
        <w:tab/>
        <w:t>Один из партнеров сидит на плечах другого игрока, у каждо</w:t>
      </w:r>
      <w:r>
        <w:rPr>
          <w:rFonts w:ascii="Times New Roman" w:hAnsi="Times New Roman" w:cs="Times New Roman"/>
          <w:sz w:val="28"/>
          <w:szCs w:val="28"/>
        </w:rPr>
        <w:softHyphen/>
        <w:t>го мяч. Каждый из игроков ведет мяч. Выполняется на мест</w:t>
      </w:r>
      <w:r>
        <w:rPr>
          <w:rFonts w:ascii="Times New Roman" w:hAnsi="Times New Roman" w:cs="Times New Roman"/>
          <w:sz w:val="28"/>
          <w:szCs w:val="28"/>
        </w:rPr>
        <w:t>е и в дви</w:t>
      </w:r>
      <w:r>
        <w:rPr>
          <w:rFonts w:ascii="Times New Roman" w:hAnsi="Times New Roman" w:cs="Times New Roman"/>
          <w:sz w:val="28"/>
          <w:szCs w:val="28"/>
        </w:rPr>
        <w:softHyphen/>
        <w:t>жении.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Групповые упражнения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Игроки разбиваются на 4 шестерки. Образуют круги и рассчи</w:t>
      </w:r>
      <w:r>
        <w:rPr>
          <w:rFonts w:ascii="Times New Roman" w:hAnsi="Times New Roman" w:cs="Times New Roman"/>
          <w:sz w:val="28"/>
          <w:szCs w:val="28"/>
        </w:rPr>
        <w:softHyphen/>
        <w:t>тываются по порядку. Мячи находятся у нечетных номеров. Одно</w:t>
      </w:r>
      <w:r>
        <w:rPr>
          <w:rFonts w:ascii="Times New Roman" w:hAnsi="Times New Roman" w:cs="Times New Roman"/>
          <w:sz w:val="28"/>
          <w:szCs w:val="28"/>
        </w:rPr>
        <w:softHyphen/>
        <w:t>временно по сигналу они начинают ведение мяча к партнерам, стоя</w:t>
      </w:r>
      <w:r>
        <w:rPr>
          <w:rFonts w:ascii="Times New Roman" w:hAnsi="Times New Roman" w:cs="Times New Roman"/>
          <w:sz w:val="28"/>
          <w:szCs w:val="28"/>
        </w:rPr>
        <w:softHyphen/>
        <w:t>щим напротив, обводят их и возвр</w:t>
      </w:r>
      <w:r>
        <w:rPr>
          <w:rFonts w:ascii="Times New Roman" w:hAnsi="Times New Roman" w:cs="Times New Roman"/>
          <w:sz w:val="28"/>
          <w:szCs w:val="28"/>
        </w:rPr>
        <w:t>ащаются назад и отдают мяч парт</w:t>
      </w:r>
      <w:r>
        <w:rPr>
          <w:rFonts w:ascii="Times New Roman" w:hAnsi="Times New Roman" w:cs="Times New Roman"/>
          <w:sz w:val="28"/>
          <w:szCs w:val="28"/>
        </w:rPr>
        <w:softHyphen/>
        <w:t>нерам, стоящим справа и т.д.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Ведение мяча с закрытыми глазами. Игроки образуют две ко</w:t>
      </w:r>
      <w:r>
        <w:rPr>
          <w:rFonts w:ascii="Times New Roman" w:hAnsi="Times New Roman" w:cs="Times New Roman"/>
          <w:sz w:val="28"/>
          <w:szCs w:val="28"/>
        </w:rPr>
        <w:softHyphen/>
        <w:t>лонны, располагающиеся напротив друг друга. Игрок начинает веде</w:t>
      </w:r>
      <w:r>
        <w:rPr>
          <w:rFonts w:ascii="Times New Roman" w:hAnsi="Times New Roman" w:cs="Times New Roman"/>
          <w:sz w:val="28"/>
          <w:szCs w:val="28"/>
        </w:rPr>
        <w:softHyphen/>
        <w:t>ние с закрытыми глазами к противоположной колонне, а партнер его коррек</w:t>
      </w:r>
      <w:r>
        <w:rPr>
          <w:rFonts w:ascii="Times New Roman" w:hAnsi="Times New Roman" w:cs="Times New Roman"/>
          <w:sz w:val="28"/>
          <w:szCs w:val="28"/>
        </w:rPr>
        <w:t>тирует словами "правее" или "левее". Когда он говорит: -"Стой!", игрок передает ему мяч и уходит в конец колонны.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ab/>
        <w:t>Игроки образуют круги. Игрок с мя</w:t>
      </w:r>
      <w:r>
        <w:rPr>
          <w:rFonts w:ascii="Times New Roman" w:hAnsi="Times New Roman" w:cs="Times New Roman"/>
          <w:sz w:val="28"/>
          <w:szCs w:val="28"/>
        </w:rPr>
        <w:softHyphen/>
        <w:t>чом обводит партнеров "змейкой" на макси</w:t>
      </w:r>
      <w:r>
        <w:rPr>
          <w:rFonts w:ascii="Times New Roman" w:hAnsi="Times New Roman" w:cs="Times New Roman"/>
          <w:sz w:val="28"/>
          <w:szCs w:val="28"/>
        </w:rPr>
        <w:softHyphen/>
        <w:t>мальной скорости. Закончив круг, он отдает</w:t>
      </w:r>
      <w:r>
        <w:rPr>
          <w:rFonts w:ascii="Times New Roman" w:hAnsi="Times New Roman" w:cs="Times New Roman"/>
          <w:sz w:val="28"/>
          <w:szCs w:val="28"/>
        </w:rPr>
        <w:br/>
        <w:t>мяч следующему и зани</w:t>
      </w:r>
      <w:r>
        <w:rPr>
          <w:rFonts w:ascii="Times New Roman" w:hAnsi="Times New Roman" w:cs="Times New Roman"/>
          <w:sz w:val="28"/>
          <w:szCs w:val="28"/>
        </w:rPr>
        <w:t>мает его место.Вариант выполнения: игрок движется навстречу партнерам.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Игроки образуют несколько шеренг, у каждого игрока мяч. По движению руки тренера игроки моментально изменяют направлениедвижения      с      мячом      (по      принципу «зеркального</w:t>
      </w:r>
      <w:r>
        <w:rPr>
          <w:rFonts w:ascii="Times New Roman" w:hAnsi="Times New Roman" w:cs="Times New Roman"/>
          <w:sz w:val="28"/>
          <w:szCs w:val="28"/>
        </w:rPr>
        <w:t xml:space="preserve"> изображения»).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Игра 1x2 (один нападающий и двоезащитников)   с   ведением   мяча   по   всей площадке с последующей атакой кольца. Вариант выполнения:      защитники помогают друг другу поочередно.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Занимающиеся построены в две колонны, располагающие</w:t>
      </w:r>
      <w:r>
        <w:rPr>
          <w:rFonts w:ascii="Times New Roman" w:hAnsi="Times New Roman" w:cs="Times New Roman"/>
          <w:sz w:val="28"/>
          <w:szCs w:val="28"/>
        </w:rPr>
        <w:t>ся напротив друг друга. Дистанция 10 м. В начале каждой колонны мяч. Игрок выполняет короткое ведение и, не беря мяч в ру</w:t>
      </w:r>
      <w:r>
        <w:rPr>
          <w:rFonts w:ascii="Times New Roman" w:hAnsi="Times New Roman" w:cs="Times New Roman"/>
          <w:sz w:val="28"/>
          <w:szCs w:val="28"/>
        </w:rPr>
        <w:softHyphen/>
        <w:t xml:space="preserve">ки, выполняет передачу партнеру в противоположную колонну одной рукой. После этого игрок уходит в конец противоположной колонны. 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7. И</w:t>
      </w:r>
      <w:r>
        <w:rPr>
          <w:rFonts w:ascii="Times New Roman" w:hAnsi="Times New Roman" w:cs="Times New Roman"/>
          <w:sz w:val="28"/>
          <w:szCs w:val="28"/>
        </w:rPr>
        <w:t>гроки образуют круг. В середине которого - игрок 9. Игрок 1 ведет мяч к игроку 9 и передает ему мяч. Игрок 9, получив мяч, на</w:t>
      </w:r>
      <w:r>
        <w:rPr>
          <w:rFonts w:ascii="Times New Roman" w:hAnsi="Times New Roman" w:cs="Times New Roman"/>
          <w:sz w:val="28"/>
          <w:szCs w:val="28"/>
        </w:rPr>
        <w:softHyphen/>
        <w:t>чинает ведение к игроку 2 и передает ему мяч. Игрок 1 занимает ме</w:t>
      </w:r>
      <w:r>
        <w:rPr>
          <w:rFonts w:ascii="Times New Roman" w:hAnsi="Times New Roman" w:cs="Times New Roman"/>
          <w:sz w:val="28"/>
          <w:szCs w:val="28"/>
        </w:rPr>
        <w:softHyphen/>
        <w:t>сто игрока 9, а игрок 9 - место игрока 2 и т.д. Возможно использ</w:t>
      </w:r>
      <w:r>
        <w:rPr>
          <w:rFonts w:ascii="Times New Roman" w:hAnsi="Times New Roman" w:cs="Times New Roman"/>
          <w:sz w:val="28"/>
          <w:szCs w:val="28"/>
        </w:rPr>
        <w:t>ование нескольких мячей.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8.Игроки расположены в 3колоннах. По сигналу игроки 1 и 2 ведут мяч, игрок 1 передает мяч игроку 7, и становится</w:t>
      </w:r>
      <w:r>
        <w:rPr>
          <w:rFonts w:ascii="Times New Roman" w:hAnsi="Times New Roman" w:cs="Times New Roman"/>
          <w:sz w:val="28"/>
          <w:szCs w:val="28"/>
        </w:rPr>
        <w:tab/>
        <w:t>за игроком 8, игрок 7 ведет и передает мяч игроку 5, а сам становится за игроком 6. Игрок 2 передает мяч игроку 8, зат</w:t>
      </w:r>
      <w:r>
        <w:rPr>
          <w:rFonts w:ascii="Times New Roman" w:hAnsi="Times New Roman" w:cs="Times New Roman"/>
          <w:sz w:val="28"/>
          <w:szCs w:val="28"/>
        </w:rPr>
        <w:t>ем становится за игроком 1. Игрок 8 ведя мяч, передает его игроку 3 и становится за игроком 4 и т.д.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Ведение с передачей мяча по сигналу. Игроки образуют ко</w:t>
      </w:r>
      <w:r>
        <w:rPr>
          <w:rFonts w:ascii="Times New Roman" w:hAnsi="Times New Roman" w:cs="Times New Roman"/>
          <w:sz w:val="28"/>
          <w:szCs w:val="28"/>
        </w:rPr>
        <w:softHyphen/>
        <w:t>лонны напротив друг друга. У первых игроков в колоннах по мячу. Они начинают вести мяч в направл</w:t>
      </w:r>
      <w:r>
        <w:rPr>
          <w:rFonts w:ascii="Times New Roman" w:hAnsi="Times New Roman" w:cs="Times New Roman"/>
          <w:sz w:val="28"/>
          <w:szCs w:val="28"/>
        </w:rPr>
        <w:t>ении противоположной колонны и внимательно следят за первым игроком в ней. Как только игрок вы</w:t>
      </w:r>
      <w:r>
        <w:rPr>
          <w:rFonts w:ascii="Times New Roman" w:hAnsi="Times New Roman" w:cs="Times New Roman"/>
          <w:sz w:val="28"/>
          <w:szCs w:val="28"/>
        </w:rPr>
        <w:softHyphen/>
        <w:t>брасывает руки вперед, дриблер, не беря мяч в руки, выполняет ему передачу.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Игроки 1 и 2 одновременно ведут мячи. Игроки 3 и 4, когда ведущие находятся от ни</w:t>
      </w:r>
      <w:r>
        <w:rPr>
          <w:rFonts w:ascii="Times New Roman" w:hAnsi="Times New Roman" w:cs="Times New Roman"/>
          <w:sz w:val="28"/>
          <w:szCs w:val="28"/>
        </w:rPr>
        <w:t>х на расстоянии 6-7 м, поднимают руки. Игрок 1 отдает мяч первому поднявшему руку, а игрок 2 -второму. Игроки 3 и 4 делают тоже самое и отдают мяч игрокам 5,6.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</w:t>
      </w:r>
      <w:r>
        <w:rPr>
          <w:rFonts w:ascii="Times New Roman" w:hAnsi="Times New Roman" w:cs="Times New Roman"/>
          <w:sz w:val="28"/>
          <w:szCs w:val="28"/>
        </w:rPr>
        <w:tab/>
        <w:t>Игроки образуют несколько шеренг, у каждого игрока мяч. По</w:t>
      </w:r>
      <w:r>
        <w:rPr>
          <w:rFonts w:ascii="Times New Roman" w:hAnsi="Times New Roman" w:cs="Times New Roman"/>
          <w:sz w:val="28"/>
          <w:szCs w:val="28"/>
        </w:rPr>
        <w:br/>
        <w:t>движению руки тренера игроки моме</w:t>
      </w:r>
      <w:r>
        <w:rPr>
          <w:rFonts w:ascii="Times New Roman" w:hAnsi="Times New Roman" w:cs="Times New Roman"/>
          <w:sz w:val="28"/>
          <w:szCs w:val="28"/>
        </w:rPr>
        <w:t>нтально изменяют направление движения с мячом (по принципу «зеркального изображения»).</w:t>
      </w:r>
    </w:p>
    <w:p w:rsidR="008D693A" w:rsidRDefault="00347B79">
      <w:pPr>
        <w:spacing w:after="0"/>
        <w:ind w:left="-567" w:right="14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</w:t>
      </w:r>
      <w:r>
        <w:rPr>
          <w:rFonts w:ascii="Times New Roman" w:hAnsi="Times New Roman" w:cs="Times New Roman"/>
          <w:sz w:val="28"/>
          <w:szCs w:val="28"/>
        </w:rPr>
        <w:tab/>
        <w:t>Игра 1x2 (один нападающий и двое защитников) с ведением</w:t>
      </w:r>
      <w:r>
        <w:rPr>
          <w:rFonts w:ascii="Times New Roman" w:hAnsi="Times New Roman" w:cs="Times New Roman"/>
          <w:sz w:val="28"/>
          <w:szCs w:val="28"/>
        </w:rPr>
        <w:br/>
        <w:t>мяча по всей площадке с последующей атакой кольца.</w:t>
      </w:r>
    </w:p>
    <w:p w:rsidR="008D693A" w:rsidRDefault="008D693A">
      <w:pPr>
        <w:spacing w:after="0"/>
        <w:ind w:left="-567" w:right="-2143"/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347B79">
      <w:pPr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9. Участие в </w:t>
      </w:r>
      <w:r>
        <w:rPr>
          <w:rFonts w:ascii="Times New Roman" w:hAnsi="Times New Roman" w:cs="Times New Roman"/>
          <w:b/>
          <w:sz w:val="28"/>
          <w:szCs w:val="28"/>
        </w:rPr>
        <w:t>научно-исследовательской, инновационной, проектной (в т.ч. реализации социокультурных проектов) деятельности.</w:t>
      </w:r>
    </w:p>
    <w:p w:rsidR="008D693A" w:rsidRDefault="00347B79">
      <w:pPr>
        <w:pStyle w:val="a7"/>
        <w:numPr>
          <w:ilvl w:val="0"/>
          <w:numId w:val="32"/>
        </w:num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Сертификат участника регионального этапа 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XIII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Всероссийского конкурса «Мастер педагогического труда по учебным и внеучебным формам физкультурно-оздоровительной и спортивной работы», 2018 г.</w:t>
      </w:r>
    </w:p>
    <w:p w:rsidR="008D693A" w:rsidRDefault="00347B79">
      <w:pPr>
        <w:pStyle w:val="a7"/>
        <w:numPr>
          <w:ilvl w:val="0"/>
          <w:numId w:val="32"/>
        </w:num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Сертификат участника Республиканского семинара по мас-рестлингу, 23 ноября 2018 г.</w:t>
      </w:r>
    </w:p>
    <w:p w:rsidR="008D693A" w:rsidRDefault="008D693A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tabs>
          <w:tab w:val="left" w:pos="3195"/>
        </w:tabs>
        <w:rPr>
          <w:rFonts w:ascii="Times New Roman" w:eastAsia="Times New Roman" w:hAnsi="Times New Roman" w:cs="Times New Roman"/>
          <w:sz w:val="24"/>
          <w:szCs w:val="24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347B79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8175625"/>
            <wp:effectExtent l="0" t="0" r="0" b="0"/>
            <wp:docPr id="50" name="Image17" descr="C:\Users\Физкульт\Desktop\Стручков С.Ю\ДЮСШа грамоты\сканирование0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7" descr="C:\Users\Физкульт\Desktop\Стручков С.Ю\ДЮСШа грамоты\сканирование0017.tif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ind w:left="36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8D693A">
      <w:pPr>
        <w:ind w:left="36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347B79">
      <w:pPr>
        <w:ind w:left="36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10. </w:t>
      </w:r>
      <w:r>
        <w:rPr>
          <w:rFonts w:ascii="Times New Roman" w:hAnsi="Times New Roman" w:cs="Times New Roman"/>
          <w:b/>
          <w:sz w:val="28"/>
          <w:szCs w:val="28"/>
        </w:rPr>
        <w:t>Наличие публикаций, включая интернет-публикации</w:t>
      </w:r>
      <w:r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8D693A" w:rsidRDefault="00347B79">
      <w:pPr>
        <w:numPr>
          <w:ilvl w:val="0"/>
          <w:numId w:val="30"/>
        </w:numPr>
        <w:tabs>
          <w:tab w:val="clear" w:pos="720"/>
        </w:tabs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Публикация на официальном сайте издания </w:t>
      </w:r>
      <w:r>
        <w:rPr>
          <w:rFonts w:ascii="Times New Roman" w:hAnsi="Times New Roman" w:cs="Times New Roman"/>
          <w:sz w:val="28"/>
          <w:szCs w:val="28"/>
          <w:lang w:val="en-US"/>
        </w:rPr>
        <w:t>almanahpedagoga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r>
        <w:rPr>
          <w:rFonts w:ascii="Times New Roman" w:hAnsi="Times New Roman" w:cs="Times New Roman"/>
          <w:sz w:val="28"/>
          <w:szCs w:val="28"/>
        </w:rPr>
        <w:t xml:space="preserve"> учебно-методический материал «План-конспект открытого занятия по дисциплине «Физическая культура», тема: «Специальная физическая подготовка», 2018 г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D693A" w:rsidRDefault="00347B79">
      <w:pPr>
        <w:pStyle w:val="a7"/>
      </w:pPr>
      <w:r>
        <w:rPr>
          <w:rFonts w:ascii="Times New Roman" w:hAnsi="Times New Roman" w:cs="Times New Roman"/>
          <w:sz w:val="28"/>
          <w:szCs w:val="28"/>
        </w:rPr>
        <w:t xml:space="preserve">Веб-адрес размещения публикации: </w:t>
      </w:r>
      <w:hyperlink r:id="rId66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http</w:t>
        </w:r>
      </w:hyperlink>
      <w:hyperlink r:id="rId67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</w:rPr>
          <w:t>://</w:t>
        </w:r>
      </w:hyperlink>
      <w:hyperlink r:id="rId68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almanahpedagoga</w:t>
        </w:r>
      </w:hyperlink>
      <w:hyperlink r:id="rId69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</w:rPr>
          <w:t>.</w:t>
        </w:r>
      </w:hyperlink>
      <w:hyperlink r:id="rId70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ru</w:t>
        </w:r>
      </w:hyperlink>
      <w:hyperlink r:id="rId71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/</w:t>
        </w:r>
      </w:hyperlink>
      <w:hyperlink r:id="rId72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servisy</w:t>
        </w:r>
      </w:hyperlink>
      <w:hyperlink r:id="rId73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/</w:t>
        </w:r>
      </w:hyperlink>
      <w:hyperlink r:id="rId74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pedagog_issledovatel</w:t>
        </w:r>
      </w:hyperlink>
      <w:hyperlink r:id="rId75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/</w:t>
        </w:r>
      </w:hyperlink>
      <w:hyperlink r:id="rId76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publ</w:t>
        </w:r>
      </w:hyperlink>
      <w:hyperlink r:id="rId77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?</w:t>
        </w:r>
      </w:hyperlink>
      <w:hyperlink r:id="rId78">
        <w:r>
          <w:rPr>
            <w:rStyle w:val="InternetLink"/>
            <w:rFonts w:ascii="Times New Roman" w:hAnsi="Times New Roman" w:cs="Times New Roman"/>
            <w:color w:val="auto"/>
            <w:sz w:val="28"/>
            <w:szCs w:val="28"/>
            <w:lang w:val="en-US"/>
          </w:rPr>
          <w:t>id=941</w:t>
        </w:r>
      </w:hyperlink>
    </w:p>
    <w:p w:rsidR="008D693A" w:rsidRDefault="008D693A">
      <w:pPr>
        <w:pStyle w:val="a7"/>
        <w:ind w:left="1440"/>
        <w:rPr>
          <w:rFonts w:ascii="Times New Roman" w:hAnsi="Times New Roman" w:cs="Times New Roman"/>
          <w:sz w:val="28"/>
          <w:szCs w:val="28"/>
          <w:lang w:val="en-US"/>
        </w:rPr>
      </w:pPr>
    </w:p>
    <w:p w:rsidR="008D693A" w:rsidRDefault="008D693A">
      <w:pPr>
        <w:pStyle w:val="a7"/>
        <w:jc w:val="center"/>
        <w:rPr>
          <w:rFonts w:ascii="Viner Hand ITC" w:hAnsi="Viner Hand ITC" w:cs="Times New Roman"/>
          <w:color w:val="002060"/>
          <w:sz w:val="28"/>
          <w:szCs w:val="28"/>
          <w:lang w:val="en-US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 w:eastAsia="ru-RU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  <w:lang w:val="en-US"/>
        </w:rPr>
      </w:pPr>
    </w:p>
    <w:p w:rsidR="008D693A" w:rsidRDefault="008D693A">
      <w:pPr>
        <w:ind w:left="-426"/>
        <w:rPr>
          <w:rFonts w:ascii="Times New Roman" w:hAnsi="Times New Roman" w:cs="Times New Roman"/>
          <w:color w:val="002060"/>
          <w:sz w:val="28"/>
          <w:szCs w:val="28"/>
          <w:lang w:val="en-US"/>
        </w:rPr>
      </w:pPr>
    </w:p>
    <w:p w:rsidR="008D693A" w:rsidRDefault="008D693A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347B79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11. Внедрение  методических разработок, игр, электронных пособий.</w:t>
      </w:r>
    </w:p>
    <w:p w:rsidR="008D693A" w:rsidRDefault="00347B79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>
            <wp:extent cx="5075555" cy="6920865"/>
            <wp:effectExtent l="0" t="0" r="0" b="0"/>
            <wp:docPr id="51" name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1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555" cy="692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347B79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12. </w:t>
      </w:r>
      <w:r>
        <w:rPr>
          <w:rFonts w:ascii="Times New Roman" w:hAnsi="Times New Roman" w:cs="Times New Roman"/>
          <w:b/>
          <w:sz w:val="28"/>
          <w:szCs w:val="28"/>
        </w:rPr>
        <w:t xml:space="preserve">Выступление на научно-практических конференциях, педчтениях, семинарах, секциях, проведение открытых непосредственно образовательной деятельности, совместной игровой </w:t>
      </w:r>
      <w:r>
        <w:rPr>
          <w:rFonts w:ascii="Times New Roman" w:hAnsi="Times New Roman" w:cs="Times New Roman"/>
          <w:b/>
          <w:sz w:val="28"/>
          <w:szCs w:val="28"/>
        </w:rPr>
        <w:t>деятельности, мастер-классов и др.</w:t>
      </w:r>
    </w:p>
    <w:p w:rsidR="008D693A" w:rsidRDefault="00347B79">
      <w:pPr>
        <w:pStyle w:val="a7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Сертификат участника Форума научной молодежи федеральных университетов. (2014)</w:t>
      </w:r>
    </w:p>
    <w:p w:rsidR="008D693A" w:rsidRDefault="00347B79">
      <w:pPr>
        <w:pStyle w:val="a7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Сертификат участника Международной научной конференции «Международные спортивные игры «Дети Азии» – фактор продвижения идей Олимпизма и подгот</w:t>
      </w:r>
      <w:r>
        <w:rPr>
          <w:rFonts w:ascii="Times New Roman" w:hAnsi="Times New Roman" w:cs="Times New Roman"/>
          <w:sz w:val="28"/>
          <w:szCs w:val="28"/>
        </w:rPr>
        <w:t>овки спортивного резерва». (2016)</w:t>
      </w:r>
    </w:p>
    <w:p w:rsidR="008D693A" w:rsidRDefault="00347B79">
      <w:pPr>
        <w:pStyle w:val="a7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Сертификат участника Всероссийского форума «Тренировочный день РФБ». (2017)</w:t>
      </w:r>
    </w:p>
    <w:p w:rsidR="008D693A" w:rsidRDefault="00347B79">
      <w:pPr>
        <w:pStyle w:val="a7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Сертификат участника регионального учебно-методического семинара «Школьный баскетбол и его особенности» для учителей физической культуры и тренеро</w:t>
      </w:r>
      <w:r>
        <w:rPr>
          <w:rFonts w:ascii="Times New Roman" w:hAnsi="Times New Roman" w:cs="Times New Roman"/>
          <w:sz w:val="28"/>
          <w:szCs w:val="28"/>
        </w:rPr>
        <w:t>в-преподавателей по баскетболу. (2017)</w:t>
      </w:r>
    </w:p>
    <w:p w:rsidR="008D693A" w:rsidRDefault="00347B79">
      <w:pPr>
        <w:pStyle w:val="a7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Сертификат за участие в Чемпионате Республики Саха (Якутия) по баскетболу в качестве судьи. (2017-2018 гг.)</w:t>
      </w:r>
    </w:p>
    <w:p w:rsidR="008D693A" w:rsidRDefault="00347B79">
      <w:pPr>
        <w:pStyle w:val="a7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Благодарность за проведение мастер-классов по баскетболу для учащихся 5-10 классов школы №12. (2018)</w:t>
      </w:r>
    </w:p>
    <w:p w:rsidR="008D693A" w:rsidRDefault="00347B79">
      <w:pPr>
        <w:pStyle w:val="a7"/>
        <w:numPr>
          <w:ilvl w:val="0"/>
          <w:numId w:val="3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Сертифик</w:t>
      </w:r>
      <w:r>
        <w:rPr>
          <w:rFonts w:ascii="Times New Roman" w:hAnsi="Times New Roman" w:cs="Times New Roman"/>
          <w:sz w:val="28"/>
          <w:szCs w:val="28"/>
        </w:rPr>
        <w:t>ат участника Московского международного форума «Город образования». (2019)</w:t>
      </w: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8D693A" w:rsidRDefault="008D693A">
      <w:pPr>
        <w:pStyle w:val="a7"/>
        <w:ind w:left="142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pStyle w:val="a7"/>
        <w:ind w:left="1429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</w:p>
    <w:p w:rsidR="008D693A" w:rsidRDefault="008D693A">
      <w:pPr>
        <w:spacing w:line="360" w:lineRule="auto"/>
        <w:jc w:val="both"/>
        <w:rPr>
          <w:rFonts w:ascii="Times New Roman" w:hAnsi="Times New Roman"/>
          <w:color w:val="000000" w:themeColor="text1"/>
          <w:sz w:val="28"/>
        </w:rPr>
      </w:pPr>
    </w:p>
    <w:p w:rsidR="008D693A" w:rsidRDefault="008D693A">
      <w:pPr>
        <w:spacing w:line="360" w:lineRule="auto"/>
        <w:rPr>
          <w:color w:val="000000" w:themeColor="text1"/>
          <w:sz w:val="28"/>
          <w:lang w:val="sah-RU"/>
        </w:rPr>
      </w:pPr>
    </w:p>
    <w:p w:rsidR="008D693A" w:rsidRDefault="008D693A">
      <w:pPr>
        <w:spacing w:line="360" w:lineRule="auto"/>
        <w:rPr>
          <w:color w:val="000000" w:themeColor="text1"/>
          <w:sz w:val="28"/>
          <w:lang w:val="sah-RU"/>
        </w:rPr>
      </w:pPr>
    </w:p>
    <w:p w:rsidR="008D693A" w:rsidRDefault="008D693A">
      <w:pPr>
        <w:spacing w:line="360" w:lineRule="auto"/>
        <w:rPr>
          <w:color w:val="000000" w:themeColor="text1"/>
          <w:sz w:val="28"/>
          <w:lang w:val="sah-RU"/>
        </w:rPr>
      </w:pPr>
    </w:p>
    <w:p w:rsidR="008D693A" w:rsidRDefault="008D693A">
      <w:pPr>
        <w:spacing w:line="360" w:lineRule="auto"/>
        <w:rPr>
          <w:color w:val="000000" w:themeColor="text1"/>
          <w:sz w:val="28"/>
          <w:lang w:val="sah-RU"/>
        </w:rPr>
      </w:pPr>
    </w:p>
    <w:p w:rsidR="008D693A" w:rsidRDefault="008D693A">
      <w:pPr>
        <w:pStyle w:val="a7"/>
        <w:tabs>
          <w:tab w:val="left" w:pos="3195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8D693A" w:rsidRDefault="00347B79">
      <w:pPr>
        <w:pStyle w:val="a7"/>
        <w:tabs>
          <w:tab w:val="left" w:pos="3195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798060" cy="6875780"/>
            <wp:effectExtent l="19050" t="0" r="2969" b="0"/>
            <wp:docPr id="5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/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4797360" cy="68752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93A" w:rsidRDefault="00347B79">
      <w:pPr>
        <w:pStyle w:val="a7"/>
        <w:tabs>
          <w:tab w:val="left" w:pos="3195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667250" cy="7469505"/>
            <wp:effectExtent l="0" t="0" r="0" b="0"/>
            <wp:docPr id="53" name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19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746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pStyle w:val="a7"/>
        <w:tabs>
          <w:tab w:val="left" w:pos="3195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pStyle w:val="a7"/>
        <w:tabs>
          <w:tab w:val="left" w:pos="3195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8D693A" w:rsidRDefault="00347B79">
      <w:pPr>
        <w:pStyle w:val="a7"/>
        <w:tabs>
          <w:tab w:val="left" w:pos="3195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482465" cy="7097395"/>
            <wp:effectExtent l="19050" t="0" r="0" b="0"/>
            <wp:docPr id="5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3"/>
                    <pic:cNvPicPr/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4482000" cy="70966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93A" w:rsidRDefault="008D693A">
      <w:pPr>
        <w:pStyle w:val="a7"/>
        <w:tabs>
          <w:tab w:val="left" w:pos="3195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pStyle w:val="a7"/>
        <w:tabs>
          <w:tab w:val="left" w:pos="3195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pStyle w:val="a7"/>
        <w:tabs>
          <w:tab w:val="left" w:pos="3195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pStyle w:val="a7"/>
        <w:tabs>
          <w:tab w:val="left" w:pos="3195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pStyle w:val="a7"/>
        <w:tabs>
          <w:tab w:val="left" w:pos="3195"/>
        </w:tabs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8D693A" w:rsidRDefault="00347B79">
      <w:pPr>
        <w:pStyle w:val="a7"/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195445"/>
            <wp:effectExtent l="0" t="0" r="0" b="0"/>
            <wp:docPr id="5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pStyle w:val="a7"/>
        <w:tabs>
          <w:tab w:val="left" w:pos="0"/>
        </w:tabs>
        <w:spacing w:line="240" w:lineRule="auto"/>
        <w:jc w:val="center"/>
        <w:rPr>
          <w:color w:val="000000" w:themeColor="text1"/>
          <w:sz w:val="24"/>
          <w:lang w:val="sah-RU"/>
        </w:rPr>
      </w:pPr>
    </w:p>
    <w:p w:rsidR="008D693A" w:rsidRDefault="00347B79">
      <w:pPr>
        <w:pStyle w:val="a7"/>
        <w:tabs>
          <w:tab w:val="left" w:pos="0"/>
        </w:tabs>
        <w:spacing w:line="240" w:lineRule="auto"/>
        <w:jc w:val="center"/>
        <w:rPr>
          <w:color w:val="000000" w:themeColor="text1"/>
          <w:sz w:val="24"/>
          <w:lang w:val="sah-RU"/>
        </w:rPr>
      </w:pPr>
      <w:r>
        <w:rPr>
          <w:noProof/>
        </w:rPr>
        <w:drawing>
          <wp:inline distT="0" distB="0" distL="0" distR="0">
            <wp:extent cx="5940425" cy="4131945"/>
            <wp:effectExtent l="0" t="0" r="0" b="0"/>
            <wp:docPr id="5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pStyle w:val="a7"/>
        <w:tabs>
          <w:tab w:val="left" w:pos="0"/>
        </w:tabs>
        <w:spacing w:line="240" w:lineRule="auto"/>
        <w:jc w:val="center"/>
        <w:rPr>
          <w:color w:val="000000" w:themeColor="text1"/>
          <w:sz w:val="24"/>
          <w:lang w:val="sah-RU"/>
        </w:rPr>
      </w:pPr>
    </w:p>
    <w:p w:rsidR="008D693A" w:rsidRDefault="00347B79">
      <w:pPr>
        <w:pStyle w:val="a7"/>
        <w:tabs>
          <w:tab w:val="left" w:pos="0"/>
        </w:tabs>
        <w:spacing w:line="240" w:lineRule="auto"/>
        <w:jc w:val="center"/>
        <w:rPr>
          <w:color w:val="000000" w:themeColor="text1"/>
          <w:sz w:val="24"/>
          <w:lang w:val="sah-RU"/>
        </w:rPr>
      </w:pPr>
      <w:r>
        <w:rPr>
          <w:noProof/>
        </w:rPr>
        <w:lastRenderedPageBreak/>
        <w:drawing>
          <wp:inline distT="0" distB="0" distL="0" distR="0">
            <wp:extent cx="4631690" cy="7448550"/>
            <wp:effectExtent l="0" t="0" r="0" b="0"/>
            <wp:docPr id="57" name="Рисунок 17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17412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106" t="18763" r="47562" b="20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69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8D693A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8D693A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8D693A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8D693A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347B79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13. Участие  в профессиональных конкурсах.</w:t>
      </w:r>
    </w:p>
    <w:p w:rsidR="008D693A" w:rsidRDefault="00347B79">
      <w:pPr>
        <w:pStyle w:val="a7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Сертификат участника обучающего семинара для судей, судей-секретарей, комиссаров по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баскетболу, проходившем с 29 июня по 30 июня 2019 г.</w:t>
      </w:r>
    </w:p>
    <w:p w:rsidR="008D693A" w:rsidRDefault="00347B79">
      <w:pPr>
        <w:pStyle w:val="a7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2018 г. - Сертификат участника регионального этапа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XIII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Всероссийского конкурса «Мастер Педагогического труда по учебным и внеучебным формам физкультурно-оздоровительной и спортивной работы» .</w:t>
      </w:r>
    </w:p>
    <w:p w:rsidR="008D693A" w:rsidRDefault="008D693A">
      <w:pPr>
        <w:pStyle w:val="a7"/>
        <w:ind w:left="144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347B79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8175625"/>
            <wp:effectExtent l="0" t="0" r="0" b="0"/>
            <wp:docPr id="58" name="Image20" descr="C:\Users\Физкульт\Desktop\Стручков С.Ю\ДЮСШа грамоты\сканирование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0" descr="C:\Users\Физкульт\Desktop\Стручков С.Ю\ДЮСШа грамоты\сканирование0016.tif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4312285"/>
            <wp:effectExtent l="0" t="0" r="0" b="0"/>
            <wp:docPr id="59" name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21"/>
                    <pic:cNvPicPr>
                      <a:picLocks noChangeAspect="1" noChangeArrowheads="1"/>
                    </pic:cNvPicPr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8D693A" w:rsidRDefault="00347B79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14. Общественная деятельность (работа в профкоме, экспертной комиссии общественной организации, методических объединений,  выполнение функций наставника (результативность стажёра-подопечного) и т.д.</w:t>
      </w:r>
    </w:p>
    <w:p w:rsidR="008D693A" w:rsidRDefault="00347B79">
      <w:pPr>
        <w:pStyle w:val="a7"/>
        <w:numPr>
          <w:ilvl w:val="0"/>
          <w:numId w:val="27"/>
        </w:numPr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Член  Федерации  </w:t>
      </w:r>
      <w:r>
        <w:rPr>
          <w:rFonts w:ascii="Times New Roman" w:eastAsia="Calibri" w:hAnsi="Times New Roman" w:cs="Times New Roman"/>
          <w:sz w:val="28"/>
        </w:rPr>
        <w:t>баскетбола  Республики Саха (Якутия),  судья на различных соревнованиях разного уровня (город, республика);</w:t>
      </w:r>
    </w:p>
    <w:p w:rsidR="008D693A" w:rsidRDefault="00347B79">
      <w:pPr>
        <w:pStyle w:val="a7"/>
        <w:numPr>
          <w:ilvl w:val="0"/>
          <w:numId w:val="27"/>
        </w:numPr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Главный секретарь в Российском студенческом спортивном союзе Республики Саха (Якутия) студенческой баскетбольной лиги среди студентов, сезон 2017-20</w:t>
      </w:r>
      <w:r>
        <w:rPr>
          <w:rFonts w:ascii="Times New Roman" w:eastAsia="Calibri" w:hAnsi="Times New Roman" w:cs="Times New Roman"/>
          <w:sz w:val="28"/>
        </w:rPr>
        <w:t xml:space="preserve">18 учебный год. </w:t>
      </w:r>
    </w:p>
    <w:p w:rsidR="008D693A" w:rsidRDefault="00347B79">
      <w:pPr>
        <w:pStyle w:val="a7"/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Повышение квалификации по теме: Подготовка спортивных судей в рамках обеспечения мероприятий Всероссийского физкультурно-спортивного комплекса «Готов к труду и обороне»,  (2016 г.)</w:t>
      </w:r>
    </w:p>
    <w:p w:rsidR="008D693A" w:rsidRDefault="00347B79">
      <w:pPr>
        <w:pStyle w:val="a7"/>
        <w:numPr>
          <w:ilvl w:val="0"/>
          <w:numId w:val="27"/>
        </w:numPr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Сертификат за участие в Чемпионате Республики Саха </w:t>
      </w:r>
      <w:r>
        <w:rPr>
          <w:rFonts w:ascii="Times New Roman" w:eastAsia="Calibri" w:hAnsi="Times New Roman" w:cs="Times New Roman"/>
          <w:sz w:val="28"/>
        </w:rPr>
        <w:t>(Якутия) по баскетболу в качестве судьи, (2017-2018 гг.)</w:t>
      </w:r>
    </w:p>
    <w:p w:rsidR="008D693A" w:rsidRDefault="00347B79">
      <w:pPr>
        <w:pStyle w:val="a7"/>
        <w:numPr>
          <w:ilvl w:val="0"/>
          <w:numId w:val="27"/>
        </w:numPr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Грамота о награждении тренера, занявшего </w:t>
      </w:r>
      <w:r>
        <w:rPr>
          <w:rFonts w:ascii="Times New Roman" w:eastAsia="Calibri" w:hAnsi="Times New Roman" w:cs="Times New Roman"/>
          <w:sz w:val="28"/>
          <w:lang w:val="en-US"/>
        </w:rPr>
        <w:t>III</w:t>
      </w:r>
      <w:r>
        <w:rPr>
          <w:rFonts w:ascii="Times New Roman" w:eastAsia="Calibri" w:hAnsi="Times New Roman" w:cs="Times New Roman"/>
          <w:sz w:val="28"/>
        </w:rPr>
        <w:t xml:space="preserve"> место в лиге по баскетболу среди студентов средне-специальных учебных заведений.</w:t>
      </w:r>
    </w:p>
    <w:p w:rsidR="008D693A" w:rsidRDefault="008D693A">
      <w:pPr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347B79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5772785" cy="8249285"/>
            <wp:effectExtent l="19050" t="0" r="0" b="0"/>
            <wp:docPr id="6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/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772240" cy="8248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"/>
                    </a:effectLst>
                  </pic:spPr>
                </pic:pic>
              </a:graphicData>
            </a:graphic>
          </wp:inline>
        </w:drawing>
      </w:r>
    </w:p>
    <w:p w:rsidR="008D693A" w:rsidRDefault="00347B79">
      <w:pPr>
        <w:pStyle w:val="a7"/>
        <w:numPr>
          <w:ilvl w:val="0"/>
          <w:numId w:val="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Звания, награды, поощрения, благодарность, грант.</w:t>
      </w:r>
    </w:p>
    <w:p w:rsidR="008D693A" w:rsidRDefault="008D693A">
      <w:pPr>
        <w:pStyle w:val="a7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D693A" w:rsidRDefault="00347B79">
      <w:pPr>
        <w:pStyle w:val="ConsPlusNonformat"/>
        <w:spacing w:after="24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  <w:u w:val="single"/>
        </w:rPr>
        <w:lastRenderedPageBreak/>
        <w:t>2016 год</w:t>
      </w:r>
      <w:r>
        <w:rPr>
          <w:rFonts w:ascii="Times New Roman" w:hAnsi="Times New Roman" w:cs="Times New Roman"/>
          <w:sz w:val="28"/>
        </w:rPr>
        <w:t xml:space="preserve"> - Благодарственное письмо от Министерства спорта Республики Саха (Якутия)</w:t>
      </w:r>
    </w:p>
    <w:p w:rsidR="008D693A" w:rsidRDefault="00347B79">
      <w:pPr>
        <w:pStyle w:val="ConsPlusNonformat"/>
        <w:spacing w:after="24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  <w:u w:val="single"/>
        </w:rPr>
        <w:t>2016 год –</w:t>
      </w:r>
      <w:r>
        <w:rPr>
          <w:rFonts w:ascii="Times New Roman" w:hAnsi="Times New Roman" w:cs="Times New Roman"/>
          <w:sz w:val="28"/>
        </w:rPr>
        <w:t xml:space="preserve"> Благодарность от ГБПОУ РС (Я) «Финансово-экономический колледж им. И.И. Фадеева»</w:t>
      </w:r>
    </w:p>
    <w:p w:rsidR="008D693A" w:rsidRDefault="00347B79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2017 год</w:t>
      </w:r>
      <w:r>
        <w:rPr>
          <w:rFonts w:ascii="Times New Roman" w:hAnsi="Times New Roman" w:cs="Times New Roman"/>
          <w:sz w:val="28"/>
          <w:szCs w:val="28"/>
        </w:rPr>
        <w:t xml:space="preserve"> – Благодарственное письмо от руководителя экспедиции А.К. Чиряева</w:t>
      </w:r>
    </w:p>
    <w:p w:rsidR="008D693A" w:rsidRDefault="00347B79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2017 год</w:t>
      </w:r>
      <w:r>
        <w:rPr>
          <w:rFonts w:ascii="Times New Roman" w:hAnsi="Times New Roman" w:cs="Times New Roman"/>
          <w:sz w:val="28"/>
          <w:szCs w:val="28"/>
        </w:rPr>
        <w:t xml:space="preserve"> – Благодарственное письмо от Якутской республиканской общественной организации «Саха студенческий спортивный союз»</w:t>
      </w:r>
    </w:p>
    <w:p w:rsidR="008D693A" w:rsidRDefault="00347B79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2017 год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Благодарственное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письмо от Администрации детско-юношеской спортивной школы №1</w:t>
      </w:r>
    </w:p>
    <w:p w:rsidR="008D693A" w:rsidRDefault="008D693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347B79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8175625"/>
            <wp:effectExtent l="0" t="0" r="0" b="0"/>
            <wp:docPr id="61" name="Image22" descr="C:\Users\Физкульт\Desktop\Стручков С.Ю\ДЮСШа грамоты\сканирование0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22" descr="C:\Users\Физкульт\Desktop\Стручков С.Ю\ДЮСШа грамоты\сканирование0018.tif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8D693A" w:rsidRDefault="00347B79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8175625"/>
            <wp:effectExtent l="0" t="0" r="0" b="0"/>
            <wp:docPr id="62" name="Image23" descr="C:\Users\Физкульт\Desktop\Стручков С.Ю\ДЮСШа грамоты\сканирование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3" descr="C:\Users\Физкульт\Desktop\Стручков С.Ю\ДЮСШа грамоты\сканирование0006.tif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8D693A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8D693A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347B79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8175625"/>
            <wp:effectExtent l="0" t="0" r="0" b="0"/>
            <wp:docPr id="63" name="Image24" descr="C:\Users\Физкульт\Desktop\Стручков С.Ю\ДЮСШа грамоты\сканирование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24" descr="C:\Users\Физкульт\Desktop\Стручков С.Ю\ДЮСШа грамоты\сканирование0007.tif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8D693A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347B79">
      <w:pPr>
        <w:pStyle w:val="a7"/>
        <w:numPr>
          <w:ilvl w:val="0"/>
          <w:numId w:val="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Повышение  </w:t>
      </w:r>
      <w:r>
        <w:rPr>
          <w:rFonts w:ascii="Times New Roman" w:hAnsi="Times New Roman" w:cs="Times New Roman"/>
          <w:b/>
          <w:sz w:val="28"/>
          <w:szCs w:val="28"/>
        </w:rPr>
        <w:t>квалификации.</w:t>
      </w:r>
    </w:p>
    <w:p w:rsidR="008D693A" w:rsidRDefault="008D693A">
      <w:pPr>
        <w:pStyle w:val="a7"/>
        <w:rPr>
          <w:rFonts w:ascii="Times New Roman" w:hAnsi="Times New Roman" w:cs="Times New Roman"/>
          <w:b/>
          <w:sz w:val="28"/>
          <w:szCs w:val="28"/>
        </w:rPr>
      </w:pPr>
    </w:p>
    <w:p w:rsidR="008D693A" w:rsidRDefault="00347B79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Повышение квалификации в ФГБОУ ВО «Чурапчинский государственный институт физической культуры и спорта» по теме: Подготовка спортивных судей в рамках обеспечения мероприятий Всероссийского физкультурно-спортивного комплекса «Готов к труду и о</w:t>
      </w:r>
      <w:r>
        <w:rPr>
          <w:rFonts w:ascii="Times New Roman" w:eastAsia="Times New Roman" w:hAnsi="Times New Roman" w:cs="Times New Roman"/>
          <w:sz w:val="28"/>
          <w:szCs w:val="24"/>
        </w:rPr>
        <w:t>бороне», 2016 г., в объёме 72 часов.</w:t>
      </w:r>
    </w:p>
    <w:p w:rsidR="008D693A" w:rsidRDefault="00347B79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Участника регионального учебно-методического семинара №0033/17 по теме: «Школьный баскетбол и его особенности» для учителей физической культуры и тренеров-преподавателей по баскетболу», 18 часов, 2017г. </w:t>
      </w:r>
    </w:p>
    <w:p w:rsidR="008D693A" w:rsidRDefault="00347B79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Повышение квали</w:t>
      </w:r>
      <w:r>
        <w:rPr>
          <w:rFonts w:ascii="Times New Roman" w:eastAsia="Times New Roman" w:hAnsi="Times New Roman" w:cs="Times New Roman"/>
          <w:sz w:val="28"/>
          <w:szCs w:val="24"/>
        </w:rPr>
        <w:t>фикации в ГБПОУ РС(Я) «Жатайский техникум» по дополнительной профессиональной подготовке «Оказание первой помощи», 2018 г., в объёме 16 часов.</w:t>
      </w:r>
    </w:p>
    <w:p w:rsidR="008D693A" w:rsidRDefault="00347B79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 Международного симпозиума по проблемам развития одаренности детей и молодежи в образовании «НАУЧНОЕ ОБРА</w:t>
      </w:r>
      <w:r>
        <w:rPr>
          <w:rFonts w:ascii="Times New Roman" w:hAnsi="Times New Roman" w:cs="Times New Roman"/>
          <w:sz w:val="28"/>
          <w:szCs w:val="28"/>
        </w:rPr>
        <w:t>ЗОВАНИЕ» в рамках Международных интеллектуальных игр (72 часа), с 08 по 15 июля 2018 г.</w:t>
      </w:r>
    </w:p>
    <w:p w:rsidR="008D693A" w:rsidRDefault="008D693A">
      <w:pPr>
        <w:pStyle w:val="a7"/>
        <w:ind w:left="180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pStyle w:val="a7"/>
        <w:ind w:left="1080"/>
        <w:rPr>
          <w:rFonts w:ascii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347B79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>
            <wp:extent cx="6028055" cy="4746625"/>
            <wp:effectExtent l="0" t="0" r="0" b="0"/>
            <wp:docPr id="64" name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5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055" cy="474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347B79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8D693A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D693A" w:rsidRDefault="00347B79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340225"/>
            <wp:effectExtent l="0" t="0" r="0" b="0"/>
            <wp:docPr id="65" name="Image26" descr="C:\Users\Физкульт\Desktop\Стручков С.Ю\ДЮСШа грамоты\сканирование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26" descr="C:\Users\Физкульт\Desktop\Стручков С.Ю\ДЮСШа грамоты\сканирование0026.jpg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93A" w:rsidRDefault="00347B79">
      <w:pPr>
        <w:tabs>
          <w:tab w:val="left" w:pos="3195"/>
        </w:tabs>
        <w:spacing w:line="360" w:lineRule="auto"/>
        <w:ind w:left="709"/>
      </w:pPr>
      <w:r>
        <w:rPr>
          <w:noProof/>
        </w:rPr>
        <w:lastRenderedPageBreak/>
        <w:drawing>
          <wp:inline distT="0" distB="0" distL="0" distR="0">
            <wp:extent cx="5993130" cy="4206240"/>
            <wp:effectExtent l="0" t="0" r="0" b="0"/>
            <wp:docPr id="66" name="Image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7"/>
                    <pic:cNvPicPr>
                      <a:picLocks noChangeAspect="1" noChangeArrowheads="1"/>
                    </pic:cNvPicPr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693A">
      <w:pgSz w:w="11906" w:h="16838"/>
      <w:pgMar w:top="1134" w:right="850" w:bottom="1134" w:left="1701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swiss"/>
    <w:pitch w:val="variable"/>
  </w:font>
  <w:font w:name="WenQuanYi Micro Hei">
    <w:panose1 w:val="00000000000000000000"/>
    <w:charset w:val="00"/>
    <w:family w:val="roman"/>
    <w:notTrueType/>
    <w:pitch w:val="default"/>
  </w:font>
  <w:font w:name="Noto Sans Devanagari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+mj-ea">
    <w:panose1 w:val="00000000000000000000"/>
    <w:charset w:val="00"/>
    <w:family w:val="roman"/>
    <w:notTrueType/>
    <w:pitch w:val="default"/>
  </w:font>
  <w:font w:name="Viner Hand ITC"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446679"/>
    <w:multiLevelType w:val="multilevel"/>
    <w:tmpl w:val="09EE5D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C22212"/>
    <w:multiLevelType w:val="multilevel"/>
    <w:tmpl w:val="690A397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  <w:sz w:val="20"/>
      </w:rPr>
    </w:lvl>
    <w:lvl w:ilvl="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  <w:sz w:val="20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sz w:val="20"/>
      </w:rPr>
    </w:lvl>
    <w:lvl w:ilvl="5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  <w:sz w:val="20"/>
      </w:rPr>
    </w:lvl>
    <w:lvl w:ilvl="6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  <w:sz w:val="20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sz w:val="20"/>
      </w:rPr>
    </w:lvl>
    <w:lvl w:ilvl="8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  <w:sz w:val="20"/>
      </w:rPr>
    </w:lvl>
  </w:abstractNum>
  <w:abstractNum w:abstractNumId="2" w15:restartNumberingAfterBreak="0">
    <w:nsid w:val="128E11DF"/>
    <w:multiLevelType w:val="multilevel"/>
    <w:tmpl w:val="B1A47E6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B375E6"/>
    <w:multiLevelType w:val="multilevel"/>
    <w:tmpl w:val="A9EA0142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3."/>
      <w:lvlJc w:val="right"/>
      <w:pPr>
        <w:ind w:left="2226" w:hanging="180"/>
      </w:pPr>
    </w:lvl>
    <w:lvl w:ilvl="3">
      <w:start w:val="1"/>
      <w:numFmt w:val="decimal"/>
      <w:lvlText w:val="%4."/>
      <w:lvlJc w:val="left"/>
      <w:pPr>
        <w:ind w:left="2946" w:hanging="360"/>
      </w:pPr>
    </w:lvl>
    <w:lvl w:ilvl="4">
      <w:start w:val="1"/>
      <w:numFmt w:val="lowerLetter"/>
      <w:lvlText w:val="%5."/>
      <w:lvlJc w:val="left"/>
      <w:pPr>
        <w:ind w:left="3666" w:hanging="360"/>
      </w:pPr>
    </w:lvl>
    <w:lvl w:ilvl="5">
      <w:start w:val="1"/>
      <w:numFmt w:val="lowerRoman"/>
      <w:lvlText w:val="%6."/>
      <w:lvlJc w:val="right"/>
      <w:pPr>
        <w:ind w:left="4386" w:hanging="180"/>
      </w:pPr>
    </w:lvl>
    <w:lvl w:ilvl="6">
      <w:start w:val="1"/>
      <w:numFmt w:val="decimal"/>
      <w:lvlText w:val="%7."/>
      <w:lvlJc w:val="left"/>
      <w:pPr>
        <w:ind w:left="5106" w:hanging="360"/>
      </w:pPr>
    </w:lvl>
    <w:lvl w:ilvl="7">
      <w:start w:val="1"/>
      <w:numFmt w:val="lowerLetter"/>
      <w:lvlText w:val="%8."/>
      <w:lvlJc w:val="left"/>
      <w:pPr>
        <w:ind w:left="5826" w:hanging="360"/>
      </w:pPr>
    </w:lvl>
    <w:lvl w:ilvl="8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1C650E3F"/>
    <w:multiLevelType w:val="multilevel"/>
    <w:tmpl w:val="6D84C44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  <w:sz w:val="20"/>
      </w:rPr>
    </w:lvl>
    <w:lvl w:ilvl="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  <w:sz w:val="20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sz w:val="20"/>
      </w:rPr>
    </w:lvl>
    <w:lvl w:ilvl="5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  <w:sz w:val="20"/>
      </w:rPr>
    </w:lvl>
    <w:lvl w:ilvl="6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  <w:sz w:val="20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sz w:val="20"/>
      </w:rPr>
    </w:lvl>
    <w:lvl w:ilvl="8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  <w:sz w:val="20"/>
      </w:rPr>
    </w:lvl>
  </w:abstractNum>
  <w:abstractNum w:abstractNumId="5" w15:restartNumberingAfterBreak="0">
    <w:nsid w:val="208957C4"/>
    <w:multiLevelType w:val="multilevel"/>
    <w:tmpl w:val="8CBEC3FA"/>
    <w:lvl w:ilvl="0">
      <w:start w:val="1"/>
      <w:numFmt w:val="bullet"/>
      <w:lvlText w:val=""/>
      <w:lvlJc w:val="left"/>
      <w:pPr>
        <w:ind w:left="108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24871AEB"/>
    <w:multiLevelType w:val="multilevel"/>
    <w:tmpl w:val="A0C64D86"/>
    <w:lvl w:ilvl="0">
      <w:start w:val="1"/>
      <w:numFmt w:val="decimal"/>
      <w:lvlText w:val="%1."/>
      <w:lvlJc w:val="left"/>
      <w:pPr>
        <w:ind w:left="786" w:hanging="360"/>
      </w:pPr>
      <w:rPr>
        <w:rFonts w:ascii="Times New Roman" w:hAnsi="Times New Roman"/>
        <w:color w:val="auto"/>
        <w:sz w:val="28"/>
      </w:rPr>
    </w:lvl>
    <w:lvl w:ilvl="1">
      <w:start w:val="1"/>
      <w:numFmt w:val="lowerLetter"/>
      <w:lvlText w:val="%2."/>
      <w:lvlJc w:val="left"/>
      <w:pPr>
        <w:ind w:left="1299" w:hanging="360"/>
      </w:pPr>
    </w:lvl>
    <w:lvl w:ilvl="2">
      <w:start w:val="1"/>
      <w:numFmt w:val="lowerRoman"/>
      <w:lvlText w:val="%3."/>
      <w:lvlJc w:val="right"/>
      <w:pPr>
        <w:ind w:left="2019" w:hanging="180"/>
      </w:pPr>
    </w:lvl>
    <w:lvl w:ilvl="3">
      <w:start w:val="1"/>
      <w:numFmt w:val="decimal"/>
      <w:lvlText w:val="%4."/>
      <w:lvlJc w:val="left"/>
      <w:pPr>
        <w:ind w:left="2739" w:hanging="360"/>
      </w:pPr>
    </w:lvl>
    <w:lvl w:ilvl="4">
      <w:start w:val="1"/>
      <w:numFmt w:val="lowerLetter"/>
      <w:lvlText w:val="%5."/>
      <w:lvlJc w:val="left"/>
      <w:pPr>
        <w:ind w:left="3459" w:hanging="360"/>
      </w:pPr>
    </w:lvl>
    <w:lvl w:ilvl="5">
      <w:start w:val="1"/>
      <w:numFmt w:val="lowerRoman"/>
      <w:lvlText w:val="%6."/>
      <w:lvlJc w:val="right"/>
      <w:pPr>
        <w:ind w:left="4179" w:hanging="180"/>
      </w:pPr>
    </w:lvl>
    <w:lvl w:ilvl="6">
      <w:start w:val="1"/>
      <w:numFmt w:val="decimal"/>
      <w:lvlText w:val="%7."/>
      <w:lvlJc w:val="left"/>
      <w:pPr>
        <w:ind w:left="4899" w:hanging="360"/>
      </w:pPr>
    </w:lvl>
    <w:lvl w:ilvl="7">
      <w:start w:val="1"/>
      <w:numFmt w:val="lowerLetter"/>
      <w:lvlText w:val="%8."/>
      <w:lvlJc w:val="left"/>
      <w:pPr>
        <w:ind w:left="5619" w:hanging="360"/>
      </w:pPr>
    </w:lvl>
    <w:lvl w:ilvl="8">
      <w:start w:val="1"/>
      <w:numFmt w:val="lowerRoman"/>
      <w:lvlText w:val="%9."/>
      <w:lvlJc w:val="right"/>
      <w:pPr>
        <w:ind w:left="6339" w:hanging="180"/>
      </w:pPr>
    </w:lvl>
  </w:abstractNum>
  <w:abstractNum w:abstractNumId="7" w15:restartNumberingAfterBreak="0">
    <w:nsid w:val="2E2E43FF"/>
    <w:multiLevelType w:val="multilevel"/>
    <w:tmpl w:val="C3E0EB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19977ED"/>
    <w:multiLevelType w:val="multilevel"/>
    <w:tmpl w:val="14D6DCA4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  <w:sz w:val="28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 w15:restartNumberingAfterBreak="0">
    <w:nsid w:val="31F41370"/>
    <w:multiLevelType w:val="multilevel"/>
    <w:tmpl w:val="CC3815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32CE3489"/>
    <w:multiLevelType w:val="multilevel"/>
    <w:tmpl w:val="71AE9354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/>
        <w:color w:val="auto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C130B7"/>
    <w:multiLevelType w:val="multilevel"/>
    <w:tmpl w:val="445624E0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354B4674"/>
    <w:multiLevelType w:val="multilevel"/>
    <w:tmpl w:val="2FF4F3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8B7064E"/>
    <w:multiLevelType w:val="multilevel"/>
    <w:tmpl w:val="29C832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DA10465"/>
    <w:multiLevelType w:val="multilevel"/>
    <w:tmpl w:val="A13ACC46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3EF86A95"/>
    <w:multiLevelType w:val="multilevel"/>
    <w:tmpl w:val="3C7A72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F5B39C2"/>
    <w:multiLevelType w:val="multilevel"/>
    <w:tmpl w:val="20B6276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  <w:sz w:val="20"/>
      </w:rPr>
    </w:lvl>
    <w:lvl w:ilvl="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  <w:sz w:val="20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sz w:val="20"/>
      </w:rPr>
    </w:lvl>
    <w:lvl w:ilvl="5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  <w:sz w:val="20"/>
      </w:rPr>
    </w:lvl>
    <w:lvl w:ilvl="6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  <w:sz w:val="20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sz w:val="20"/>
      </w:rPr>
    </w:lvl>
    <w:lvl w:ilvl="8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  <w:sz w:val="20"/>
      </w:rPr>
    </w:lvl>
  </w:abstractNum>
  <w:abstractNum w:abstractNumId="17" w15:restartNumberingAfterBreak="0">
    <w:nsid w:val="43E329EF"/>
    <w:multiLevelType w:val="multilevel"/>
    <w:tmpl w:val="F1A029C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4"/>
      </w:rPr>
    </w:lvl>
    <w:lvl w:ilvl="1">
      <w:start w:val="7"/>
      <w:numFmt w:val="decimal"/>
      <w:lvlText w:val="%2."/>
      <w:lvlJc w:val="left"/>
      <w:pPr>
        <w:ind w:left="1440" w:hanging="360"/>
      </w:pPr>
    </w:lvl>
    <w:lvl w:ilvl="2">
      <w:start w:val="7"/>
      <w:numFmt w:val="decimal"/>
      <w:lvlText w:val="%3"/>
      <w:lvlJc w:val="left"/>
      <w:pPr>
        <w:ind w:left="2160" w:hanging="360"/>
      </w:pPr>
    </w:lvl>
    <w:lvl w:ilvl="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  <w:sz w:val="20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sz w:val="20"/>
      </w:rPr>
    </w:lvl>
    <w:lvl w:ilvl="5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  <w:sz w:val="20"/>
      </w:rPr>
    </w:lvl>
    <w:lvl w:ilvl="6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  <w:sz w:val="20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sz w:val="20"/>
      </w:rPr>
    </w:lvl>
    <w:lvl w:ilvl="8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  <w:sz w:val="20"/>
      </w:rPr>
    </w:lvl>
  </w:abstractNum>
  <w:abstractNum w:abstractNumId="18" w15:restartNumberingAfterBreak="0">
    <w:nsid w:val="44F234F9"/>
    <w:multiLevelType w:val="multilevel"/>
    <w:tmpl w:val="D3FCEFBC"/>
    <w:lvl w:ilvl="0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/>
        <w:b/>
        <w:sz w:val="28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68C3995"/>
    <w:multiLevelType w:val="multilevel"/>
    <w:tmpl w:val="85B4BE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20" w15:restartNumberingAfterBreak="0">
    <w:nsid w:val="4CAA572F"/>
    <w:multiLevelType w:val="multilevel"/>
    <w:tmpl w:val="E3468A9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50796DDE"/>
    <w:multiLevelType w:val="multilevel"/>
    <w:tmpl w:val="6D0E138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  <w:sz w:val="20"/>
      </w:rPr>
    </w:lvl>
    <w:lvl w:ilvl="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  <w:sz w:val="20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sz w:val="20"/>
      </w:rPr>
    </w:lvl>
    <w:lvl w:ilvl="5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  <w:sz w:val="20"/>
      </w:rPr>
    </w:lvl>
    <w:lvl w:ilvl="6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  <w:sz w:val="20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sz w:val="20"/>
      </w:rPr>
    </w:lvl>
    <w:lvl w:ilvl="8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  <w:sz w:val="20"/>
      </w:rPr>
    </w:lvl>
  </w:abstractNum>
  <w:abstractNum w:abstractNumId="22" w15:restartNumberingAfterBreak="0">
    <w:nsid w:val="55444CAE"/>
    <w:multiLevelType w:val="multilevel"/>
    <w:tmpl w:val="FFA28E4C"/>
    <w:lvl w:ilvl="0">
      <w:start w:val="1"/>
      <w:numFmt w:val="bullet"/>
      <w:lvlText w:val="▸"/>
      <w:lvlJc w:val="left"/>
      <w:pPr>
        <w:tabs>
          <w:tab w:val="num" w:pos="720"/>
        </w:tabs>
        <w:ind w:left="720" w:hanging="360"/>
      </w:pPr>
      <w:rPr>
        <w:rFonts w:ascii="MS Mincho" w:hAnsi="MS Mincho" w:cs="MS Mincho" w:hint="default"/>
      </w:rPr>
    </w:lvl>
    <w:lvl w:ilvl="1">
      <w:start w:val="1"/>
      <w:numFmt w:val="bullet"/>
      <w:lvlText w:val="▸"/>
      <w:lvlJc w:val="left"/>
      <w:pPr>
        <w:tabs>
          <w:tab w:val="num" w:pos="1440"/>
        </w:tabs>
        <w:ind w:left="1440" w:hanging="360"/>
      </w:pPr>
      <w:rPr>
        <w:rFonts w:ascii="MS Mincho" w:hAnsi="MS Mincho" w:cs="MS Mincho" w:hint="default"/>
      </w:rPr>
    </w:lvl>
    <w:lvl w:ilvl="2">
      <w:start w:val="1"/>
      <w:numFmt w:val="bullet"/>
      <w:lvlText w:val="▸"/>
      <w:lvlJc w:val="left"/>
      <w:pPr>
        <w:tabs>
          <w:tab w:val="num" w:pos="2160"/>
        </w:tabs>
        <w:ind w:left="2160" w:hanging="360"/>
      </w:pPr>
      <w:rPr>
        <w:rFonts w:ascii="MS Mincho" w:hAnsi="MS Mincho" w:cs="MS Mincho" w:hint="default"/>
      </w:rPr>
    </w:lvl>
    <w:lvl w:ilvl="3">
      <w:start w:val="1"/>
      <w:numFmt w:val="bullet"/>
      <w:lvlText w:val="▸"/>
      <w:lvlJc w:val="left"/>
      <w:pPr>
        <w:tabs>
          <w:tab w:val="num" w:pos="2880"/>
        </w:tabs>
        <w:ind w:left="2880" w:hanging="360"/>
      </w:pPr>
      <w:rPr>
        <w:rFonts w:ascii="MS Mincho" w:hAnsi="MS Mincho" w:cs="MS Mincho" w:hint="default"/>
      </w:rPr>
    </w:lvl>
    <w:lvl w:ilvl="4">
      <w:start w:val="1"/>
      <w:numFmt w:val="bullet"/>
      <w:lvlText w:val="▸"/>
      <w:lvlJc w:val="left"/>
      <w:pPr>
        <w:tabs>
          <w:tab w:val="num" w:pos="3600"/>
        </w:tabs>
        <w:ind w:left="3600" w:hanging="360"/>
      </w:pPr>
      <w:rPr>
        <w:rFonts w:ascii="MS Mincho" w:hAnsi="MS Mincho" w:cs="MS Mincho" w:hint="default"/>
      </w:rPr>
    </w:lvl>
    <w:lvl w:ilvl="5">
      <w:start w:val="1"/>
      <w:numFmt w:val="bullet"/>
      <w:lvlText w:val="▸"/>
      <w:lvlJc w:val="left"/>
      <w:pPr>
        <w:tabs>
          <w:tab w:val="num" w:pos="4320"/>
        </w:tabs>
        <w:ind w:left="4320" w:hanging="360"/>
      </w:pPr>
      <w:rPr>
        <w:rFonts w:ascii="MS Mincho" w:hAnsi="MS Mincho" w:cs="MS Mincho" w:hint="default"/>
      </w:rPr>
    </w:lvl>
    <w:lvl w:ilvl="6">
      <w:start w:val="1"/>
      <w:numFmt w:val="bullet"/>
      <w:lvlText w:val="▸"/>
      <w:lvlJc w:val="left"/>
      <w:pPr>
        <w:tabs>
          <w:tab w:val="num" w:pos="5040"/>
        </w:tabs>
        <w:ind w:left="5040" w:hanging="360"/>
      </w:pPr>
      <w:rPr>
        <w:rFonts w:ascii="MS Mincho" w:hAnsi="MS Mincho" w:cs="MS Mincho" w:hint="default"/>
      </w:rPr>
    </w:lvl>
    <w:lvl w:ilvl="7">
      <w:start w:val="1"/>
      <w:numFmt w:val="bullet"/>
      <w:lvlText w:val="▸"/>
      <w:lvlJc w:val="left"/>
      <w:pPr>
        <w:tabs>
          <w:tab w:val="num" w:pos="5760"/>
        </w:tabs>
        <w:ind w:left="5760" w:hanging="360"/>
      </w:pPr>
      <w:rPr>
        <w:rFonts w:ascii="MS Mincho" w:hAnsi="MS Mincho" w:cs="MS Mincho" w:hint="default"/>
      </w:rPr>
    </w:lvl>
    <w:lvl w:ilvl="8">
      <w:start w:val="1"/>
      <w:numFmt w:val="bullet"/>
      <w:lvlText w:val="▸"/>
      <w:lvlJc w:val="left"/>
      <w:pPr>
        <w:tabs>
          <w:tab w:val="num" w:pos="6480"/>
        </w:tabs>
        <w:ind w:left="6480" w:hanging="360"/>
      </w:pPr>
      <w:rPr>
        <w:rFonts w:ascii="MS Mincho" w:hAnsi="MS Mincho" w:cs="MS Mincho" w:hint="default"/>
      </w:rPr>
    </w:lvl>
  </w:abstractNum>
  <w:abstractNum w:abstractNumId="23" w15:restartNumberingAfterBreak="0">
    <w:nsid w:val="611A6687"/>
    <w:multiLevelType w:val="multilevel"/>
    <w:tmpl w:val="20AEFDD0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64026BB8"/>
    <w:multiLevelType w:val="multilevel"/>
    <w:tmpl w:val="7B9804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53436F1"/>
    <w:multiLevelType w:val="multilevel"/>
    <w:tmpl w:val="0C964540"/>
    <w:lvl w:ilvl="0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26" w15:restartNumberingAfterBreak="0">
    <w:nsid w:val="66355E51"/>
    <w:multiLevelType w:val="multilevel"/>
    <w:tmpl w:val="26FAA6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F457F98"/>
    <w:multiLevelType w:val="multilevel"/>
    <w:tmpl w:val="67F000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70F66DF7"/>
    <w:multiLevelType w:val="multilevel"/>
    <w:tmpl w:val="F48068A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  <w:sz w:val="20"/>
      </w:rPr>
    </w:lvl>
    <w:lvl w:ilvl="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  <w:sz w:val="20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sz w:val="20"/>
      </w:rPr>
    </w:lvl>
    <w:lvl w:ilvl="5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  <w:sz w:val="20"/>
      </w:rPr>
    </w:lvl>
    <w:lvl w:ilvl="6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  <w:sz w:val="20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sz w:val="20"/>
      </w:rPr>
    </w:lvl>
    <w:lvl w:ilvl="8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  <w:sz w:val="20"/>
      </w:rPr>
    </w:lvl>
  </w:abstractNum>
  <w:abstractNum w:abstractNumId="29" w15:restartNumberingAfterBreak="0">
    <w:nsid w:val="7B9140D6"/>
    <w:multiLevelType w:val="multilevel"/>
    <w:tmpl w:val="21087A5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  <w:sz w:val="20"/>
      </w:rPr>
    </w:lvl>
    <w:lvl w:ilvl="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  <w:sz w:val="20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sz w:val="20"/>
      </w:rPr>
    </w:lvl>
    <w:lvl w:ilvl="5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  <w:sz w:val="20"/>
      </w:rPr>
    </w:lvl>
    <w:lvl w:ilvl="6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  <w:sz w:val="20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  <w:sz w:val="20"/>
      </w:rPr>
    </w:lvl>
    <w:lvl w:ilvl="8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  <w:sz w:val="20"/>
      </w:rPr>
    </w:lvl>
  </w:abstractNum>
  <w:abstractNum w:abstractNumId="30" w15:restartNumberingAfterBreak="0">
    <w:nsid w:val="7D446DD1"/>
    <w:multiLevelType w:val="multilevel"/>
    <w:tmpl w:val="55EA73A0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7E2E006C"/>
    <w:multiLevelType w:val="multilevel"/>
    <w:tmpl w:val="A934CFA6"/>
    <w:lvl w:ilvl="0">
      <w:start w:val="1"/>
      <w:numFmt w:val="bullet"/>
      <w:lvlText w:val=""/>
      <w:lvlJc w:val="left"/>
      <w:pPr>
        <w:ind w:left="1428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7E8F01B8"/>
    <w:multiLevelType w:val="multilevel"/>
    <w:tmpl w:val="5FFA5F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EF54C36"/>
    <w:multiLevelType w:val="multilevel"/>
    <w:tmpl w:val="D6806C7A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num w:numId="1">
    <w:abstractNumId w:val="2"/>
  </w:num>
  <w:num w:numId="2">
    <w:abstractNumId w:val="18"/>
  </w:num>
  <w:num w:numId="3">
    <w:abstractNumId w:val="23"/>
  </w:num>
  <w:num w:numId="4">
    <w:abstractNumId w:val="27"/>
  </w:num>
  <w:num w:numId="5">
    <w:abstractNumId w:val="21"/>
  </w:num>
  <w:num w:numId="6">
    <w:abstractNumId w:val="28"/>
  </w:num>
  <w:num w:numId="7">
    <w:abstractNumId w:val="1"/>
  </w:num>
  <w:num w:numId="8">
    <w:abstractNumId w:val="24"/>
  </w:num>
  <w:num w:numId="9">
    <w:abstractNumId w:val="4"/>
  </w:num>
  <w:num w:numId="10">
    <w:abstractNumId w:val="29"/>
  </w:num>
  <w:num w:numId="11">
    <w:abstractNumId w:val="26"/>
  </w:num>
  <w:num w:numId="12">
    <w:abstractNumId w:val="17"/>
  </w:num>
  <w:num w:numId="13">
    <w:abstractNumId w:val="0"/>
  </w:num>
  <w:num w:numId="14">
    <w:abstractNumId w:val="16"/>
  </w:num>
  <w:num w:numId="15">
    <w:abstractNumId w:val="6"/>
  </w:num>
  <w:num w:numId="16">
    <w:abstractNumId w:val="10"/>
  </w:num>
  <w:num w:numId="17">
    <w:abstractNumId w:val="8"/>
  </w:num>
  <w:num w:numId="18">
    <w:abstractNumId w:val="31"/>
  </w:num>
  <w:num w:numId="19">
    <w:abstractNumId w:val="19"/>
  </w:num>
  <w:num w:numId="20">
    <w:abstractNumId w:val="13"/>
  </w:num>
  <w:num w:numId="21">
    <w:abstractNumId w:val="15"/>
  </w:num>
  <w:num w:numId="22">
    <w:abstractNumId w:val="12"/>
  </w:num>
  <w:num w:numId="23">
    <w:abstractNumId w:val="7"/>
  </w:num>
  <w:num w:numId="24">
    <w:abstractNumId w:val="32"/>
  </w:num>
  <w:num w:numId="25">
    <w:abstractNumId w:val="20"/>
  </w:num>
  <w:num w:numId="26">
    <w:abstractNumId w:val="11"/>
  </w:num>
  <w:num w:numId="27">
    <w:abstractNumId w:val="30"/>
  </w:num>
  <w:num w:numId="28">
    <w:abstractNumId w:val="9"/>
  </w:num>
  <w:num w:numId="29">
    <w:abstractNumId w:val="3"/>
  </w:num>
  <w:num w:numId="30">
    <w:abstractNumId w:val="22"/>
  </w:num>
  <w:num w:numId="31">
    <w:abstractNumId w:val="14"/>
  </w:num>
  <w:num w:numId="32">
    <w:abstractNumId w:val="5"/>
  </w:num>
  <w:num w:numId="33">
    <w:abstractNumId w:val="25"/>
  </w:num>
  <w:num w:numId="34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D693A"/>
    <w:rsid w:val="00347B79"/>
    <w:rsid w:val="008D6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841AA13-8FD2-4765-9BE7-955D71AB2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83DE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">
    <w:name w:val="стиль5"/>
    <w:basedOn w:val="a0"/>
    <w:qFormat/>
    <w:rsid w:val="00A149EA"/>
  </w:style>
  <w:style w:type="character" w:customStyle="1" w:styleId="a3">
    <w:name w:val="Текст выноски Знак"/>
    <w:basedOn w:val="a0"/>
    <w:uiPriority w:val="99"/>
    <w:semiHidden/>
    <w:qFormat/>
    <w:rsid w:val="00A149EA"/>
    <w:rPr>
      <w:rFonts w:ascii="Tahoma" w:hAnsi="Tahoma" w:cs="Tahoma"/>
      <w:sz w:val="16"/>
      <w:szCs w:val="16"/>
    </w:rPr>
  </w:style>
  <w:style w:type="character" w:customStyle="1" w:styleId="InternetLink">
    <w:name w:val="Internet Link"/>
    <w:rsid w:val="008C2DA0"/>
    <w:rPr>
      <w:b w:val="0"/>
      <w:bCs w:val="0"/>
      <w:strike w:val="0"/>
      <w:dstrike w:val="0"/>
      <w:color w:val="333300"/>
      <w:u w:val="single"/>
      <w:effect w:val="none"/>
    </w:rPr>
  </w:style>
  <w:style w:type="paragraph" w:customStyle="1" w:styleId="Heading">
    <w:name w:val="Heading"/>
    <w:basedOn w:val="a"/>
    <w:next w:val="a4"/>
    <w:qFormat/>
    <w:pPr>
      <w:keepNext/>
      <w:spacing w:before="240" w:after="120"/>
    </w:pPr>
    <w:rPr>
      <w:rFonts w:ascii="Liberation Sans" w:eastAsia="WenQuanYi Micro Hei" w:hAnsi="Liberation Sans" w:cs="Noto Sans Devanagari"/>
      <w:sz w:val="28"/>
      <w:szCs w:val="28"/>
    </w:rPr>
  </w:style>
  <w:style w:type="paragraph" w:styleId="a4">
    <w:name w:val="Body Text"/>
    <w:basedOn w:val="a"/>
    <w:pPr>
      <w:spacing w:after="140"/>
    </w:pPr>
  </w:style>
  <w:style w:type="paragraph" w:styleId="a5">
    <w:name w:val="List"/>
    <w:basedOn w:val="a4"/>
    <w:rPr>
      <w:rFonts w:cs="Noto Sans Devanagari"/>
    </w:rPr>
  </w:style>
  <w:style w:type="paragraph" w:styleId="a6">
    <w:name w:val="caption"/>
    <w:basedOn w:val="a"/>
    <w:qFormat/>
    <w:pPr>
      <w:suppressLineNumbers/>
      <w:spacing w:before="120" w:after="120"/>
    </w:pPr>
    <w:rPr>
      <w:rFonts w:cs="Noto Sans Devanagari"/>
      <w:i/>
      <w:iCs/>
      <w:sz w:val="24"/>
      <w:szCs w:val="24"/>
    </w:rPr>
  </w:style>
  <w:style w:type="paragraph" w:customStyle="1" w:styleId="Index">
    <w:name w:val="Index"/>
    <w:basedOn w:val="a"/>
    <w:qFormat/>
    <w:pPr>
      <w:suppressLineNumbers/>
    </w:pPr>
    <w:rPr>
      <w:rFonts w:cs="Noto Sans Devanagari"/>
    </w:rPr>
  </w:style>
  <w:style w:type="paragraph" w:styleId="a7">
    <w:name w:val="List Paragraph"/>
    <w:basedOn w:val="a"/>
    <w:uiPriority w:val="99"/>
    <w:qFormat/>
    <w:rsid w:val="00374BC9"/>
    <w:pPr>
      <w:ind w:left="720"/>
      <w:contextualSpacing/>
    </w:pPr>
  </w:style>
  <w:style w:type="paragraph" w:customStyle="1" w:styleId="text">
    <w:name w:val="text"/>
    <w:basedOn w:val="a"/>
    <w:qFormat/>
    <w:rsid w:val="00A149EA"/>
    <w:pPr>
      <w:suppressAutoHyphens/>
      <w:spacing w:before="280" w:after="280" w:line="240" w:lineRule="auto"/>
    </w:pPr>
    <w:rPr>
      <w:rFonts w:ascii="Arial" w:eastAsia="Times New Roman" w:hAnsi="Arial" w:cs="Arial"/>
      <w:color w:val="000000"/>
      <w:sz w:val="24"/>
      <w:szCs w:val="24"/>
      <w:lang w:eastAsia="ar-SA"/>
    </w:rPr>
  </w:style>
  <w:style w:type="paragraph" w:customStyle="1" w:styleId="ConsPlusNonformat">
    <w:name w:val="ConsPlusNonformat"/>
    <w:uiPriority w:val="99"/>
    <w:qFormat/>
    <w:rsid w:val="00A149EA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8">
    <w:name w:val="Balloon Text"/>
    <w:basedOn w:val="a"/>
    <w:uiPriority w:val="99"/>
    <w:semiHidden/>
    <w:unhideWhenUsed/>
    <w:qFormat/>
    <w:rsid w:val="00A149EA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9">
    <w:name w:val="No Spacing"/>
    <w:uiPriority w:val="1"/>
    <w:qFormat/>
    <w:rsid w:val="001D29E0"/>
    <w:rPr>
      <w:rFonts w:ascii="Calibri" w:eastAsiaTheme="minorEastAsia" w:hAnsi="Calibri"/>
      <w:lang w:eastAsia="ru-RU"/>
    </w:rPr>
  </w:style>
  <w:style w:type="table" w:styleId="aa">
    <w:name w:val="Table Grid"/>
    <w:basedOn w:val="a1"/>
    <w:uiPriority w:val="59"/>
    <w:rsid w:val="00A149EA"/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">
    <w:name w:val="Сетка таблицы1"/>
    <w:basedOn w:val="a1"/>
    <w:uiPriority w:val="59"/>
    <w:rsid w:val="00A149EA"/>
    <w:rPr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almanahpedagoga.ru/servisy/pedagog_issledovatel/publ?id=941" TargetMode="External"/><Relationship Id="rId21" Type="http://schemas.openxmlformats.org/officeDocument/2006/relationships/image" Target="media/image13.tiff"/><Relationship Id="rId34" Type="http://schemas.openxmlformats.org/officeDocument/2006/relationships/hyperlink" Target="http://almanahpedagoga.ru/servisy/pedagog_issledovatel/publ?id=941" TargetMode="External"/><Relationship Id="rId42" Type="http://schemas.openxmlformats.org/officeDocument/2006/relationships/image" Target="media/image21.jpeg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55" Type="http://schemas.openxmlformats.org/officeDocument/2006/relationships/chart" Target="charts/chart5.xml"/><Relationship Id="rId63" Type="http://schemas.openxmlformats.org/officeDocument/2006/relationships/image" Target="media/image39.tiff"/><Relationship Id="rId68" Type="http://schemas.openxmlformats.org/officeDocument/2006/relationships/hyperlink" Target="http://almanahpedagoga.ru/servisy/pedagog_issledovatel/publ?id=941" TargetMode="External"/><Relationship Id="rId76" Type="http://schemas.openxmlformats.org/officeDocument/2006/relationships/hyperlink" Target="http://almanahpedagoga.ru/servisy/pedagog_issledovatel/publ?id=941" TargetMode="External"/><Relationship Id="rId84" Type="http://schemas.openxmlformats.org/officeDocument/2006/relationships/image" Target="media/image45.tiff"/><Relationship Id="rId89" Type="http://schemas.openxmlformats.org/officeDocument/2006/relationships/image" Target="media/image50.tiff"/><Relationship Id="rId97" Type="http://schemas.openxmlformats.org/officeDocument/2006/relationships/theme" Target="theme/theme1.xml"/><Relationship Id="rId7" Type="http://schemas.openxmlformats.org/officeDocument/2006/relationships/image" Target="media/image2.tiff"/><Relationship Id="rId71" Type="http://schemas.openxmlformats.org/officeDocument/2006/relationships/hyperlink" Target="http://almanahpedagoga.ru/servisy/pedagog_issledovatel/publ?id=941" TargetMode="External"/><Relationship Id="rId92" Type="http://schemas.openxmlformats.org/officeDocument/2006/relationships/image" Target="media/image53.jpeg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9" Type="http://schemas.openxmlformats.org/officeDocument/2006/relationships/hyperlink" Target="http://almanahpedagoga.ru/servisy/pedagog_issledovatel/publ?id=941" TargetMode="External"/><Relationship Id="rId11" Type="http://schemas.openxmlformats.org/officeDocument/2006/relationships/image" Target="media/image6.tiff"/><Relationship Id="rId24" Type="http://schemas.openxmlformats.org/officeDocument/2006/relationships/image" Target="media/image16.tiff"/><Relationship Id="rId32" Type="http://schemas.openxmlformats.org/officeDocument/2006/relationships/hyperlink" Target="http://almanahpedagoga.ru/servisy/pedagog_issledovatel/publ?id=941" TargetMode="External"/><Relationship Id="rId37" Type="http://schemas.openxmlformats.org/officeDocument/2006/relationships/hyperlink" Target="http://almanahpedagoga.ru/servisy/pedagog_issledovatel/publ?id=941" TargetMode="External"/><Relationship Id="rId40" Type="http://schemas.openxmlformats.org/officeDocument/2006/relationships/image" Target="media/image19.tiff"/><Relationship Id="rId45" Type="http://schemas.openxmlformats.org/officeDocument/2006/relationships/image" Target="media/image24.jpeg"/><Relationship Id="rId53" Type="http://schemas.openxmlformats.org/officeDocument/2006/relationships/image" Target="media/image32.jpeg"/><Relationship Id="rId58" Type="http://schemas.openxmlformats.org/officeDocument/2006/relationships/image" Target="media/image34.tiff"/><Relationship Id="rId66" Type="http://schemas.openxmlformats.org/officeDocument/2006/relationships/hyperlink" Target="http://almanahpedagoga.ru/servisy/pedagog_issledovatel/publ?id=941" TargetMode="External"/><Relationship Id="rId74" Type="http://schemas.openxmlformats.org/officeDocument/2006/relationships/hyperlink" Target="http://almanahpedagoga.ru/servisy/pedagog_issledovatel/publ?id=941" TargetMode="External"/><Relationship Id="rId79" Type="http://schemas.openxmlformats.org/officeDocument/2006/relationships/image" Target="media/image42.png"/><Relationship Id="rId87" Type="http://schemas.openxmlformats.org/officeDocument/2006/relationships/image" Target="media/image48.jpeg"/><Relationship Id="rId5" Type="http://schemas.openxmlformats.org/officeDocument/2006/relationships/webSettings" Target="webSettings.xml"/><Relationship Id="rId61" Type="http://schemas.openxmlformats.org/officeDocument/2006/relationships/image" Target="media/image37.tiff"/><Relationship Id="rId82" Type="http://schemas.openxmlformats.org/officeDocument/2006/relationships/image" Target="media/image44.png"/><Relationship Id="rId90" Type="http://schemas.openxmlformats.org/officeDocument/2006/relationships/image" Target="media/image51.tiff"/><Relationship Id="rId95" Type="http://schemas.openxmlformats.org/officeDocument/2006/relationships/image" Target="media/image56.png"/><Relationship Id="rId19" Type="http://schemas.openxmlformats.org/officeDocument/2006/relationships/image" Target="media/image11.tiff"/><Relationship Id="rId14" Type="http://schemas.openxmlformats.org/officeDocument/2006/relationships/image" Target="media/image9.png"/><Relationship Id="rId22" Type="http://schemas.openxmlformats.org/officeDocument/2006/relationships/image" Target="media/image14.tiff"/><Relationship Id="rId27" Type="http://schemas.openxmlformats.org/officeDocument/2006/relationships/hyperlink" Target="http://almanahpedagoga.ru/servisy/pedagog_issledovatel/publ?id=941" TargetMode="External"/><Relationship Id="rId30" Type="http://schemas.openxmlformats.org/officeDocument/2006/relationships/hyperlink" Target="http://almanahpedagoga.ru/servisy/pedagog_issledovatel/publ?id=941" TargetMode="External"/><Relationship Id="rId35" Type="http://schemas.openxmlformats.org/officeDocument/2006/relationships/hyperlink" Target="http://almanahpedagoga.ru/servisy/pedagog_issledovatel/publ?id=941" TargetMode="External"/><Relationship Id="rId43" Type="http://schemas.openxmlformats.org/officeDocument/2006/relationships/image" Target="media/image22.jpeg"/><Relationship Id="rId48" Type="http://schemas.openxmlformats.org/officeDocument/2006/relationships/image" Target="media/image27.tiff"/><Relationship Id="rId56" Type="http://schemas.openxmlformats.org/officeDocument/2006/relationships/chart" Target="charts/chart6.xml"/><Relationship Id="rId64" Type="http://schemas.openxmlformats.org/officeDocument/2006/relationships/image" Target="media/image40.tiff"/><Relationship Id="rId69" Type="http://schemas.openxmlformats.org/officeDocument/2006/relationships/hyperlink" Target="http://almanahpedagoga.ru/servisy/pedagog_issledovatel/publ?id=941" TargetMode="External"/><Relationship Id="rId77" Type="http://schemas.openxmlformats.org/officeDocument/2006/relationships/hyperlink" Target="http://almanahpedagoga.ru/servisy/pedagog_issledovatel/publ?id=941" TargetMode="External"/><Relationship Id="rId8" Type="http://schemas.openxmlformats.org/officeDocument/2006/relationships/image" Target="media/image3.tiff"/><Relationship Id="rId51" Type="http://schemas.openxmlformats.org/officeDocument/2006/relationships/image" Target="media/image30.jpeg"/><Relationship Id="rId72" Type="http://schemas.openxmlformats.org/officeDocument/2006/relationships/hyperlink" Target="http://almanahpedagoga.ru/servisy/pedagog_issledovatel/publ?id=941" TargetMode="External"/><Relationship Id="rId80" Type="http://schemas.microsoft.com/office/2007/relationships/hdphoto" Target="media/hdphoto1.wdp"/><Relationship Id="rId85" Type="http://schemas.openxmlformats.org/officeDocument/2006/relationships/image" Target="media/image46.jpeg"/><Relationship Id="rId93" Type="http://schemas.openxmlformats.org/officeDocument/2006/relationships/image" Target="media/image54.png"/><Relationship Id="rId3" Type="http://schemas.openxmlformats.org/officeDocument/2006/relationships/styles" Target="styles.xml"/><Relationship Id="rId12" Type="http://schemas.openxmlformats.org/officeDocument/2006/relationships/image" Target="media/image7.tiff"/><Relationship Id="rId17" Type="http://schemas.openxmlformats.org/officeDocument/2006/relationships/chart" Target="charts/chart3.xml"/><Relationship Id="rId25" Type="http://schemas.openxmlformats.org/officeDocument/2006/relationships/hyperlink" Target="http://almanahpedagoga.ru/servisy/pedagog_issledovatel/publ?id=941" TargetMode="External"/><Relationship Id="rId33" Type="http://schemas.openxmlformats.org/officeDocument/2006/relationships/hyperlink" Target="http://almanahpedagoga.ru/servisy/pedagog_issledovatel/publ?id=941" TargetMode="External"/><Relationship Id="rId38" Type="http://schemas.openxmlformats.org/officeDocument/2006/relationships/image" Target="media/image17.png"/><Relationship Id="rId46" Type="http://schemas.openxmlformats.org/officeDocument/2006/relationships/image" Target="media/image25.jpeg"/><Relationship Id="rId59" Type="http://schemas.openxmlformats.org/officeDocument/2006/relationships/image" Target="media/image35.tiff"/><Relationship Id="rId67" Type="http://schemas.openxmlformats.org/officeDocument/2006/relationships/hyperlink" Target="http://almanahpedagoga.ru/servisy/pedagog_issledovatel/publ?id=941" TargetMode="External"/><Relationship Id="rId20" Type="http://schemas.openxmlformats.org/officeDocument/2006/relationships/image" Target="media/image12.tiff"/><Relationship Id="rId41" Type="http://schemas.openxmlformats.org/officeDocument/2006/relationships/image" Target="media/image20.jpeg"/><Relationship Id="rId54" Type="http://schemas.openxmlformats.org/officeDocument/2006/relationships/chart" Target="charts/chart4.xml"/><Relationship Id="rId62" Type="http://schemas.openxmlformats.org/officeDocument/2006/relationships/image" Target="media/image38.tiff"/><Relationship Id="rId70" Type="http://schemas.openxmlformats.org/officeDocument/2006/relationships/hyperlink" Target="http://almanahpedagoga.ru/servisy/pedagog_issledovatel/publ?id=941" TargetMode="External"/><Relationship Id="rId75" Type="http://schemas.openxmlformats.org/officeDocument/2006/relationships/hyperlink" Target="http://almanahpedagoga.ru/servisy/pedagog_issledovatel/publ?id=941" TargetMode="External"/><Relationship Id="rId83" Type="http://schemas.microsoft.com/office/2007/relationships/hdphoto" Target="media/hdphoto2.wdp"/><Relationship Id="rId88" Type="http://schemas.openxmlformats.org/officeDocument/2006/relationships/image" Target="media/image49.jpeg"/><Relationship Id="rId91" Type="http://schemas.openxmlformats.org/officeDocument/2006/relationships/image" Target="media/image52.tiff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chart" Target="charts/chart1.xml"/><Relationship Id="rId23" Type="http://schemas.openxmlformats.org/officeDocument/2006/relationships/image" Target="media/image15.tiff"/><Relationship Id="rId28" Type="http://schemas.openxmlformats.org/officeDocument/2006/relationships/hyperlink" Target="http://almanahpedagoga.ru/servisy/pedagog_issledovatel/publ?id=941" TargetMode="External"/><Relationship Id="rId36" Type="http://schemas.openxmlformats.org/officeDocument/2006/relationships/hyperlink" Target="http://almanahpedagoga.ru/servisy/pedagog_issledovatel/publ?id=941" TargetMode="External"/><Relationship Id="rId49" Type="http://schemas.openxmlformats.org/officeDocument/2006/relationships/image" Target="media/image28.tiff"/><Relationship Id="rId57" Type="http://schemas.openxmlformats.org/officeDocument/2006/relationships/image" Target="media/image33.tiff"/><Relationship Id="rId10" Type="http://schemas.openxmlformats.org/officeDocument/2006/relationships/image" Target="media/image5.tiff"/><Relationship Id="rId31" Type="http://schemas.openxmlformats.org/officeDocument/2006/relationships/hyperlink" Target="http://almanahpedagoga.ru/servisy/pedagog_issledovatel/publ?id=941" TargetMode="External"/><Relationship Id="rId44" Type="http://schemas.openxmlformats.org/officeDocument/2006/relationships/image" Target="media/image23.jpeg"/><Relationship Id="rId52" Type="http://schemas.openxmlformats.org/officeDocument/2006/relationships/image" Target="media/image31.jpeg"/><Relationship Id="rId60" Type="http://schemas.openxmlformats.org/officeDocument/2006/relationships/image" Target="media/image36.tiff"/><Relationship Id="rId65" Type="http://schemas.openxmlformats.org/officeDocument/2006/relationships/image" Target="media/image41.tiff"/><Relationship Id="rId73" Type="http://schemas.openxmlformats.org/officeDocument/2006/relationships/hyperlink" Target="http://almanahpedagoga.ru/servisy/pedagog_issledovatel/publ?id=941" TargetMode="External"/><Relationship Id="rId78" Type="http://schemas.openxmlformats.org/officeDocument/2006/relationships/hyperlink" Target="http://almanahpedagoga.ru/servisy/pedagog_issledovatel/publ?id=941" TargetMode="External"/><Relationship Id="rId81" Type="http://schemas.openxmlformats.org/officeDocument/2006/relationships/image" Target="media/image43.tiff"/><Relationship Id="rId86" Type="http://schemas.openxmlformats.org/officeDocument/2006/relationships/image" Target="media/image47.jpeg"/><Relationship Id="rId94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3" Type="http://schemas.openxmlformats.org/officeDocument/2006/relationships/image" Target="media/image8.tiff"/><Relationship Id="rId18" Type="http://schemas.openxmlformats.org/officeDocument/2006/relationships/image" Target="media/image10.tiff"/><Relationship Id="rId39" Type="http://schemas.openxmlformats.org/officeDocument/2006/relationships/image" Target="media/image18.tif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0"/>
  <c:style val="2"/>
  <c:chart>
    <c:autoTitleDeleted val="1"/>
    <c:view3D>
      <c:rotX val="15"/>
      <c:rotY val="20"/>
      <c:rAngAx val="1"/>
    </c:view3D>
    <c:floor>
      <c:thickness val="0"/>
      <c:spPr>
        <a:noFill/>
        <a:ln w="9360">
          <a:noFill/>
        </a:ln>
      </c:spPr>
    </c:floor>
    <c:sideWall>
      <c:thickness val="0"/>
      <c:spPr>
        <a:noFill/>
        <a:ln w="9360">
          <a:noFill/>
        </a:ln>
      </c:spPr>
    </c:sideWall>
    <c:backWall>
      <c:thickness val="0"/>
      <c:spPr>
        <a:noFill/>
        <a:ln w="9360">
          <a:noFill/>
        </a:ln>
      </c:spPr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label 0</c:f>
              <c:strCache>
                <c:ptCount val="1"/>
                <c:pt idx="0">
                  <c:v>2015-2016</c:v>
                </c:pt>
              </c:strCache>
            </c:strRef>
          </c:tx>
          <c:spPr>
            <a:solidFill>
              <a:srgbClr val="4F81B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</c:strCache>
            </c:strRef>
          </c:cat>
          <c:val>
            <c:numRef>
              <c:f>0</c:f>
              <c:numCache>
                <c:formatCode>General</c:formatCode>
                <c:ptCount val="2"/>
                <c:pt idx="0">
                  <c:v>15</c:v>
                </c:pt>
                <c:pt idx="1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EB1-4A6E-912E-A8E934E2ACEB}"/>
            </c:ext>
          </c:extLst>
        </c:ser>
        <c:ser>
          <c:idx val="1"/>
          <c:order val="1"/>
          <c:tx>
            <c:strRef>
              <c:f>label 1</c:f>
              <c:strCache>
                <c:ptCount val="1"/>
                <c:pt idx="0">
                  <c:v>2016-2017</c:v>
                </c:pt>
              </c:strCache>
            </c:strRef>
          </c:tx>
          <c:spPr>
            <a:solidFill>
              <a:srgbClr val="C0504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</c:strCache>
            </c:strRef>
          </c:cat>
          <c:val>
            <c:numRef>
              <c:f>1</c:f>
              <c:numCache>
                <c:formatCode>General</c:formatCode>
                <c:ptCount val="2"/>
                <c:pt idx="0">
                  <c:v>13</c:v>
                </c:pt>
                <c:pt idx="1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EB1-4A6E-912E-A8E934E2ACEB}"/>
            </c:ext>
          </c:extLst>
        </c:ser>
        <c:ser>
          <c:idx val="2"/>
          <c:order val="2"/>
          <c:tx>
            <c:strRef>
              <c:f>label 2</c:f>
              <c:strCache>
                <c:ptCount val="1"/>
                <c:pt idx="0">
                  <c:v>2017-2018</c:v>
                </c:pt>
              </c:strCache>
            </c:strRef>
          </c:tx>
          <c:spPr>
            <a:solidFill>
              <a:srgbClr val="9BBB59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</c:strCache>
            </c:strRef>
          </c:cat>
          <c:val>
            <c:numRef>
              <c:f>2</c:f>
              <c:numCache>
                <c:formatCode>General</c:formatCode>
                <c:ptCount val="2"/>
                <c:pt idx="0">
                  <c:v>12</c:v>
                </c:pt>
                <c:pt idx="1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EB1-4A6E-912E-A8E934E2AC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7431705"/>
        <c:axId val="93631496"/>
        <c:axId val="0"/>
      </c:bar3DChart>
      <c:catAx>
        <c:axId val="27431705"/>
        <c:scaling>
          <c:orientation val="minMax"/>
        </c:scaling>
        <c:delete val="0"/>
        <c:axPos val="b"/>
        <c:title>
          <c:tx>
            <c:rich>
              <a:bodyPr rot="0"/>
              <a:lstStyle/>
              <a:p>
                <a:pPr>
                  <a:defRPr sz="1000" b="1" strike="noStrike" spc="-1">
                    <a:solidFill>
                      <a:srgbClr val="002060"/>
                    </a:solidFill>
                    <a:latin typeface="Calibri"/>
                  </a:defRPr>
                </a:pPr>
                <a:r>
                  <a:rPr sz="1000" b="1" strike="noStrike" spc="-1">
                    <a:solidFill>
                      <a:srgbClr val="002060"/>
                    </a:solidFill>
                    <a:latin typeface="Calibri"/>
                  </a:rPr>
                  <a:t>начало года         конец года </a:t>
                </a:r>
              </a:p>
            </c:rich>
          </c:tx>
          <c:overlay val="0"/>
          <c:spPr>
            <a:noFill/>
            <a:ln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9360">
            <a:solidFill>
              <a:srgbClr val="878787"/>
            </a:solidFill>
            <a:round/>
          </a:ln>
        </c:spPr>
        <c:txPr>
          <a:bodyPr/>
          <a:lstStyle/>
          <a:p>
            <a:pPr>
              <a:defRPr sz="1000" b="0" strike="noStrike" spc="-1">
                <a:solidFill>
                  <a:srgbClr val="002060"/>
                </a:solidFill>
                <a:latin typeface="Calibri"/>
              </a:defRPr>
            </a:pPr>
            <a:endParaRPr lang="ru-RU"/>
          </a:p>
        </c:txPr>
        <c:crossAx val="93631496"/>
        <c:crosses val="autoZero"/>
        <c:auto val="1"/>
        <c:lblAlgn val="ctr"/>
        <c:lblOffset val="100"/>
        <c:noMultiLvlLbl val="1"/>
      </c:catAx>
      <c:valAx>
        <c:axId val="93631496"/>
        <c:scaling>
          <c:orientation val="minMax"/>
        </c:scaling>
        <c:delete val="0"/>
        <c:axPos val="l"/>
        <c:majorGridlines>
          <c:spPr>
            <a:ln w="9360">
              <a:solidFill>
                <a:srgbClr val="D9D9D9"/>
              </a:solidFill>
              <a:round/>
            </a:ln>
          </c:spPr>
        </c:majorGridlines>
        <c:numFmt formatCode="General" sourceLinked="0"/>
        <c:majorTickMark val="out"/>
        <c:minorTickMark val="none"/>
        <c:tickLblPos val="nextTo"/>
        <c:spPr>
          <a:ln w="9360">
            <a:solidFill>
              <a:srgbClr val="878787"/>
            </a:solidFill>
            <a:round/>
          </a:ln>
        </c:spPr>
        <c:txPr>
          <a:bodyPr/>
          <a:lstStyle/>
          <a:p>
            <a:pPr>
              <a:defRPr sz="1000" b="0" strike="noStrike" spc="-1">
                <a:solidFill>
                  <a:srgbClr val="002060"/>
                </a:solidFill>
                <a:latin typeface="Calibri"/>
              </a:defRPr>
            </a:pPr>
            <a:endParaRPr lang="ru-RU"/>
          </a:p>
        </c:txPr>
        <c:crossAx val="27431705"/>
        <c:crosses val="autoZero"/>
        <c:crossBetween val="between"/>
      </c:valAx>
    </c:plotArea>
    <c:legend>
      <c:legendPos val="r"/>
      <c:overlay val="0"/>
      <c:spPr>
        <a:noFill/>
        <a:ln>
          <a:noFill/>
        </a:ln>
      </c:spPr>
      <c:txPr>
        <a:bodyPr/>
        <a:lstStyle/>
        <a:p>
          <a:pPr>
            <a:defRPr sz="1000" b="0" strike="noStrike" spc="-1">
              <a:solidFill>
                <a:srgbClr val="002060"/>
              </a:solidFill>
              <a:latin typeface="Calibri"/>
            </a:defRPr>
          </a:pPr>
          <a:endParaRPr lang="ru-RU"/>
        </a:p>
      </c:txPr>
    </c:legend>
    <c:plotVisOnly val="1"/>
    <c:dispBlanksAs val="gap"/>
    <c:showDLblsOverMax val="1"/>
  </c:chart>
  <c:spPr>
    <a:noFill/>
    <a:ln w="9360"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0"/>
  <c:style val="2"/>
  <c:chart>
    <c:autoTitleDeleted val="1"/>
    <c:view3D>
      <c:rotX val="15"/>
      <c:rotY val="20"/>
      <c:rAngAx val="1"/>
    </c:view3D>
    <c:floor>
      <c:thickness val="0"/>
      <c:spPr>
        <a:noFill/>
        <a:ln w="9360">
          <a:noFill/>
        </a:ln>
      </c:spPr>
    </c:floor>
    <c:sideWall>
      <c:thickness val="0"/>
      <c:spPr>
        <a:noFill/>
        <a:ln w="9360">
          <a:noFill/>
        </a:ln>
      </c:spPr>
    </c:sideWall>
    <c:backWall>
      <c:thickness val="0"/>
      <c:spPr>
        <a:noFill/>
        <a:ln w="9360">
          <a:noFill/>
        </a:ln>
      </c:spPr>
    </c:backWall>
    <c:plotArea>
      <c:layout>
        <c:manualLayout>
          <c:layoutTarget val="inner"/>
          <c:xMode val="edge"/>
          <c:yMode val="edge"/>
          <c:x val="4.9500000000000002E-2"/>
          <c:y val="3.2555555555555497E-2"/>
          <c:w val="0.863375"/>
          <c:h val="0.78533333333333299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label 0</c:f>
              <c:strCache>
                <c:ptCount val="1"/>
                <c:pt idx="0">
                  <c:v>2016-2017</c:v>
                </c:pt>
              </c:strCache>
            </c:strRef>
          </c:tx>
          <c:spPr>
            <a:solidFill>
              <a:srgbClr val="4F81B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97" b="1" strike="noStrike" spc="-1">
                    <a:solidFill>
                      <a:srgbClr val="002060"/>
                    </a:solidFill>
                    <a:latin typeface="Cambria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</c:strCache>
            </c:strRef>
          </c:cat>
          <c:val>
            <c:numRef>
              <c:f>0</c:f>
              <c:numCache>
                <c:formatCode>General</c:formatCode>
                <c:ptCount val="2"/>
                <c:pt idx="0">
                  <c:v>15</c:v>
                </c:pt>
                <c:pt idx="1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89C-4B01-B9EA-8BC823064CF4}"/>
            </c:ext>
          </c:extLst>
        </c:ser>
        <c:ser>
          <c:idx val="1"/>
          <c:order val="1"/>
          <c:tx>
            <c:strRef>
              <c:f>label 1</c:f>
              <c:strCache>
                <c:ptCount val="1"/>
                <c:pt idx="0">
                  <c:v>2017-2018</c:v>
                </c:pt>
              </c:strCache>
            </c:strRef>
          </c:tx>
          <c:spPr>
            <a:solidFill>
              <a:srgbClr val="C0504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97" b="1" strike="noStrike" spc="-1">
                    <a:solidFill>
                      <a:srgbClr val="002060"/>
                    </a:solidFill>
                    <a:latin typeface="Cambria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</c:strCache>
            </c:strRef>
          </c:cat>
          <c:val>
            <c:numRef>
              <c:f>1</c:f>
              <c:numCache>
                <c:formatCode>General</c:formatCode>
                <c:ptCount val="2"/>
                <c:pt idx="0">
                  <c:v>15</c:v>
                </c:pt>
                <c:pt idx="1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89C-4B01-B9EA-8BC823064CF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2716320"/>
        <c:axId val="87902236"/>
        <c:axId val="0"/>
      </c:bar3DChart>
      <c:catAx>
        <c:axId val="92716320"/>
        <c:scaling>
          <c:orientation val="minMax"/>
        </c:scaling>
        <c:delete val="0"/>
        <c:axPos val="b"/>
        <c:title>
          <c:tx>
            <c:rich>
              <a:bodyPr rot="0"/>
              <a:lstStyle/>
              <a:p>
                <a:pPr>
                  <a:defRPr sz="1000" b="1" strike="noStrike" spc="-1">
                    <a:solidFill>
                      <a:srgbClr val="002060"/>
                    </a:solidFill>
                    <a:latin typeface="Calibri"/>
                  </a:defRPr>
                </a:pPr>
                <a:r>
                  <a:rPr sz="1000" b="1" strike="noStrike" spc="-1">
                    <a:solidFill>
                      <a:srgbClr val="002060"/>
                    </a:solidFill>
                    <a:latin typeface="Calibri"/>
                  </a:rPr>
                  <a:t>начало года             конец года</a:t>
                </a:r>
              </a:p>
            </c:rich>
          </c:tx>
          <c:overlay val="0"/>
          <c:spPr>
            <a:noFill/>
            <a:ln>
              <a:noFill/>
            </a:ln>
          </c:spPr>
        </c:title>
        <c:numFmt formatCode="General" sourceLinked="1"/>
        <c:majorTickMark val="none"/>
        <c:minorTickMark val="none"/>
        <c:tickLblPos val="nextTo"/>
        <c:spPr>
          <a:ln w="9360">
            <a:solidFill>
              <a:srgbClr val="878787"/>
            </a:solidFill>
            <a:round/>
          </a:ln>
        </c:spPr>
        <c:txPr>
          <a:bodyPr/>
          <a:lstStyle/>
          <a:p>
            <a:pPr>
              <a:defRPr sz="1000" b="0" strike="noStrike" spc="-1">
                <a:solidFill>
                  <a:srgbClr val="000000"/>
                </a:solidFill>
                <a:latin typeface="Calibri"/>
              </a:defRPr>
            </a:pPr>
            <a:endParaRPr lang="ru-RU"/>
          </a:p>
        </c:txPr>
        <c:crossAx val="87902236"/>
        <c:crosses val="autoZero"/>
        <c:auto val="1"/>
        <c:lblAlgn val="ctr"/>
        <c:lblOffset val="100"/>
        <c:noMultiLvlLbl val="1"/>
      </c:catAx>
      <c:valAx>
        <c:axId val="87902236"/>
        <c:scaling>
          <c:orientation val="minMax"/>
        </c:scaling>
        <c:delete val="0"/>
        <c:axPos val="l"/>
        <c:majorGridlines>
          <c:spPr>
            <a:ln w="9360">
              <a:solidFill>
                <a:srgbClr val="D9D9D9"/>
              </a:solidFill>
              <a:round/>
            </a:ln>
          </c:spPr>
        </c:majorGridlines>
        <c:numFmt formatCode="General" sourceLinked="0"/>
        <c:majorTickMark val="none"/>
        <c:minorTickMark val="none"/>
        <c:tickLblPos val="nextTo"/>
        <c:spPr>
          <a:ln w="9360">
            <a:noFill/>
          </a:ln>
        </c:spPr>
        <c:txPr>
          <a:bodyPr/>
          <a:lstStyle/>
          <a:p>
            <a:pPr>
              <a:defRPr sz="1197" b="1" strike="noStrike" spc="-1">
                <a:solidFill>
                  <a:srgbClr val="002060"/>
                </a:solidFill>
                <a:latin typeface="Cambria"/>
              </a:defRPr>
            </a:pPr>
            <a:endParaRPr lang="ru-RU"/>
          </a:p>
        </c:txPr>
        <c:crossAx val="9271632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143875"/>
          <c:y val="0.91277777777777802"/>
          <c:w val="0.62966435402212595"/>
          <c:h val="6.6896321813534804E-2"/>
        </c:manualLayout>
      </c:layout>
      <c:overlay val="1"/>
      <c:spPr>
        <a:noFill/>
        <a:ln>
          <a:noFill/>
        </a:ln>
      </c:spPr>
      <c:txPr>
        <a:bodyPr/>
        <a:lstStyle/>
        <a:p>
          <a:pPr>
            <a:defRPr sz="1197" b="1" strike="noStrike" spc="-1">
              <a:solidFill>
                <a:srgbClr val="002060"/>
              </a:solidFill>
              <a:latin typeface="Cambria"/>
            </a:defRPr>
          </a:pPr>
          <a:endParaRPr lang="ru-RU"/>
        </a:p>
      </c:txPr>
    </c:legend>
    <c:plotVisOnly val="1"/>
    <c:dispBlanksAs val="gap"/>
    <c:showDLblsOverMax val="1"/>
  </c:chart>
  <c:spPr>
    <a:noFill/>
    <a:ln w="9360"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0"/>
  <c:style val="2"/>
  <c:chart>
    <c:autoTitleDeleted val="1"/>
    <c:view3D>
      <c:rotX val="15"/>
      <c:rotY val="20"/>
      <c:rAngAx val="1"/>
    </c:view3D>
    <c:floor>
      <c:thickness val="0"/>
      <c:spPr>
        <a:noFill/>
        <a:ln w="9360">
          <a:noFill/>
        </a:ln>
      </c:spPr>
    </c:floor>
    <c:sideWall>
      <c:thickness val="0"/>
      <c:spPr>
        <a:noFill/>
        <a:ln w="9360">
          <a:noFill/>
        </a:ln>
      </c:spPr>
    </c:sideWall>
    <c:backWall>
      <c:thickness val="0"/>
      <c:spPr>
        <a:noFill/>
        <a:ln w="9360">
          <a:noFill/>
        </a:ln>
      </c:spPr>
    </c:backWall>
    <c:plotArea>
      <c:layout>
        <c:manualLayout>
          <c:layoutTarget val="inner"/>
          <c:xMode val="edge"/>
          <c:yMode val="edge"/>
          <c:x val="4.9500000000000002E-2"/>
          <c:y val="3.2555555555555497E-2"/>
          <c:w val="0.863375"/>
          <c:h val="0.78533333333333299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label 0</c:f>
              <c:strCache>
                <c:ptCount val="1"/>
                <c:pt idx="0">
                  <c:v>2015-2016</c:v>
                </c:pt>
              </c:strCache>
            </c:strRef>
          </c:tx>
          <c:spPr>
            <a:solidFill>
              <a:srgbClr val="4F81B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0</c:f>
              <c:numCache>
                <c:formatCode>General</c:formatCode>
                <c:ptCount val="2"/>
                <c:pt idx="0">
                  <c:v>10</c:v>
                </c:pt>
                <c:pt idx="1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CF0-457A-9366-34BED9078439}"/>
            </c:ext>
          </c:extLst>
        </c:ser>
        <c:ser>
          <c:idx val="1"/>
          <c:order val="1"/>
          <c:tx>
            <c:strRef>
              <c:f>label 1</c:f>
              <c:strCache>
                <c:ptCount val="1"/>
                <c:pt idx="0">
                  <c:v>0216-2017</c:v>
                </c:pt>
              </c:strCache>
            </c:strRef>
          </c:tx>
          <c:spPr>
            <a:solidFill>
              <a:srgbClr val="C0504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1</c:f>
              <c:numCache>
                <c:formatCode>General</c:formatCode>
                <c:ptCount val="2"/>
                <c:pt idx="0">
                  <c:v>8</c:v>
                </c:pt>
                <c:pt idx="1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CF0-457A-9366-34BED9078439}"/>
            </c:ext>
          </c:extLst>
        </c:ser>
        <c:ser>
          <c:idx val="2"/>
          <c:order val="2"/>
          <c:tx>
            <c:strRef>
              <c:f>label 2</c:f>
              <c:strCache>
                <c:ptCount val="1"/>
                <c:pt idx="0">
                  <c:v>2017-2018</c:v>
                </c:pt>
              </c:strCache>
            </c:strRef>
          </c:tx>
          <c:spPr>
            <a:solidFill>
              <a:srgbClr val="9BBB59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2</c:f>
              <c:numCache>
                <c:formatCode>General</c:formatCode>
                <c:ptCount val="2"/>
                <c:pt idx="0">
                  <c:v>10</c:v>
                </c:pt>
                <c:pt idx="1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CF0-457A-9366-34BED9078439}"/>
            </c:ext>
          </c:extLst>
        </c:ser>
        <c:ser>
          <c:idx val="3"/>
          <c:order val="3"/>
          <c:spPr>
            <a:solidFill>
              <a:srgbClr val="8064A2"/>
            </a:solidFill>
            <a:ln>
              <a:noFill/>
            </a:ln>
          </c:spPr>
          <c:invertIfNegative val="0"/>
          <c:cat>
            <c:strRef>
              <c:f>categories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extLst>
            <c:ext xmlns:c16="http://schemas.microsoft.com/office/drawing/2014/chart" uri="{C3380CC4-5D6E-409C-BE32-E72D297353CC}">
              <c16:uniqueId val="{00000003-5CF0-457A-9366-34BED90784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7200726"/>
        <c:axId val="60174669"/>
        <c:axId val="0"/>
      </c:bar3DChart>
      <c:catAx>
        <c:axId val="7720072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ln w="9360">
            <a:noFill/>
          </a:ln>
        </c:spPr>
        <c:txPr>
          <a:bodyPr/>
          <a:lstStyle/>
          <a:p>
            <a:pPr>
              <a:defRPr sz="1000" b="0" strike="noStrike" spc="-1">
                <a:solidFill>
                  <a:srgbClr val="002060"/>
                </a:solidFill>
                <a:latin typeface="Calibri"/>
              </a:defRPr>
            </a:pPr>
            <a:endParaRPr lang="ru-RU"/>
          </a:p>
        </c:txPr>
        <c:crossAx val="60174669"/>
        <c:crosses val="autoZero"/>
        <c:auto val="1"/>
        <c:lblAlgn val="ctr"/>
        <c:lblOffset val="100"/>
        <c:noMultiLvlLbl val="1"/>
      </c:catAx>
      <c:valAx>
        <c:axId val="60174669"/>
        <c:scaling>
          <c:orientation val="minMax"/>
        </c:scaling>
        <c:delete val="0"/>
        <c:axPos val="l"/>
        <c:majorGridlines>
          <c:spPr>
            <a:ln w="9360">
              <a:solidFill>
                <a:srgbClr val="D9D9D9"/>
              </a:solidFill>
              <a:round/>
            </a:ln>
          </c:spPr>
        </c:majorGridlines>
        <c:numFmt formatCode="General" sourceLinked="0"/>
        <c:majorTickMark val="none"/>
        <c:minorTickMark val="none"/>
        <c:tickLblPos val="nextTo"/>
        <c:spPr>
          <a:ln w="9360">
            <a:noFill/>
          </a:ln>
        </c:spPr>
        <c:txPr>
          <a:bodyPr/>
          <a:lstStyle/>
          <a:p>
            <a:pPr>
              <a:defRPr sz="1000" b="0" strike="noStrike" spc="-1">
                <a:solidFill>
                  <a:srgbClr val="002060"/>
                </a:solidFill>
                <a:latin typeface="Calibri"/>
              </a:defRPr>
            </a:pPr>
            <a:endParaRPr lang="ru-RU"/>
          </a:p>
        </c:txPr>
        <c:crossAx val="7720072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143875"/>
          <c:y val="0.91277777777777802"/>
          <c:w val="0.62966435402212595"/>
          <c:h val="6.6896321813534804E-2"/>
        </c:manualLayout>
      </c:layout>
      <c:overlay val="1"/>
      <c:spPr>
        <a:noFill/>
        <a:ln>
          <a:noFill/>
        </a:ln>
      </c:spPr>
      <c:txPr>
        <a:bodyPr/>
        <a:lstStyle/>
        <a:p>
          <a:pPr>
            <a:defRPr sz="1000" b="0" strike="noStrike" spc="-1">
              <a:solidFill>
                <a:srgbClr val="002060"/>
              </a:solidFill>
              <a:latin typeface="Calibri"/>
            </a:defRPr>
          </a:pPr>
          <a:endParaRPr lang="ru-RU"/>
        </a:p>
      </c:txPr>
    </c:legend>
    <c:plotVisOnly val="1"/>
    <c:dispBlanksAs val="gap"/>
    <c:showDLblsOverMax val="1"/>
  </c:chart>
  <c:spPr>
    <a:noFill/>
    <a:ln w="9360"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0"/>
  <c:style val="2"/>
  <c:chart>
    <c:autoTitleDeleted val="1"/>
    <c:view3D>
      <c:rotX val="15"/>
      <c:rotY val="20"/>
      <c:rAngAx val="1"/>
    </c:view3D>
    <c:floor>
      <c:thickness val="0"/>
      <c:spPr>
        <a:noFill/>
        <a:ln w="9360">
          <a:noFill/>
        </a:ln>
      </c:spPr>
    </c:floor>
    <c:sideWall>
      <c:thickness val="0"/>
      <c:spPr>
        <a:noFill/>
        <a:ln w="9360">
          <a:noFill/>
        </a:ln>
      </c:spPr>
    </c:sideWall>
    <c:backWall>
      <c:thickness val="0"/>
      <c:spPr>
        <a:noFill/>
        <a:ln w="9360">
          <a:noFill/>
        </a:ln>
      </c:spPr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label 0</c:f>
              <c:strCache>
                <c:ptCount val="1"/>
                <c:pt idx="0">
                  <c:v>2015-2016</c:v>
                </c:pt>
              </c:strCache>
            </c:strRef>
          </c:tx>
          <c:spPr>
            <a:solidFill>
              <a:srgbClr val="4F81B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</c:strCache>
            </c:strRef>
          </c:cat>
          <c:val>
            <c:numRef>
              <c:f>0</c:f>
              <c:numCache>
                <c:formatCode>General</c:formatCode>
                <c:ptCount val="2"/>
                <c:pt idx="0">
                  <c:v>15</c:v>
                </c:pt>
                <c:pt idx="1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0B-4AEA-A382-0D5B31F03042}"/>
            </c:ext>
          </c:extLst>
        </c:ser>
        <c:ser>
          <c:idx val="1"/>
          <c:order val="1"/>
          <c:tx>
            <c:strRef>
              <c:f>label 1</c:f>
              <c:strCache>
                <c:ptCount val="1"/>
                <c:pt idx="0">
                  <c:v>2016-2017</c:v>
                </c:pt>
              </c:strCache>
            </c:strRef>
          </c:tx>
          <c:spPr>
            <a:solidFill>
              <a:srgbClr val="C0504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</c:strCache>
            </c:strRef>
          </c:cat>
          <c:val>
            <c:numRef>
              <c:f>1</c:f>
              <c:numCache>
                <c:formatCode>General</c:formatCode>
                <c:ptCount val="2"/>
                <c:pt idx="0">
                  <c:v>13</c:v>
                </c:pt>
                <c:pt idx="1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10B-4AEA-A382-0D5B31F03042}"/>
            </c:ext>
          </c:extLst>
        </c:ser>
        <c:ser>
          <c:idx val="2"/>
          <c:order val="2"/>
          <c:tx>
            <c:strRef>
              <c:f>label 2</c:f>
              <c:strCache>
                <c:ptCount val="1"/>
                <c:pt idx="0">
                  <c:v>2017-2018</c:v>
                </c:pt>
              </c:strCache>
            </c:strRef>
          </c:tx>
          <c:spPr>
            <a:solidFill>
              <a:srgbClr val="9BBB59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</c:strCache>
            </c:strRef>
          </c:cat>
          <c:val>
            <c:numRef>
              <c:f>2</c:f>
              <c:numCache>
                <c:formatCode>General</c:formatCode>
                <c:ptCount val="2"/>
                <c:pt idx="0">
                  <c:v>12</c:v>
                </c:pt>
                <c:pt idx="1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10B-4AEA-A382-0D5B31F0304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5021268"/>
        <c:axId val="33811273"/>
        <c:axId val="0"/>
      </c:bar3DChart>
      <c:catAx>
        <c:axId val="35021268"/>
        <c:scaling>
          <c:orientation val="minMax"/>
        </c:scaling>
        <c:delete val="0"/>
        <c:axPos val="b"/>
        <c:title>
          <c:tx>
            <c:rich>
              <a:bodyPr rot="0"/>
              <a:lstStyle/>
              <a:p>
                <a:pPr>
                  <a:defRPr sz="1000" b="1" strike="noStrike" spc="-1">
                    <a:solidFill>
                      <a:srgbClr val="002060"/>
                    </a:solidFill>
                    <a:latin typeface="Calibri"/>
                  </a:defRPr>
                </a:pPr>
                <a:r>
                  <a:rPr sz="1000" b="1" strike="noStrike" spc="-1">
                    <a:solidFill>
                      <a:srgbClr val="002060"/>
                    </a:solidFill>
                    <a:latin typeface="Calibri"/>
                  </a:rPr>
                  <a:t>начало года         конец года </a:t>
                </a:r>
              </a:p>
            </c:rich>
          </c:tx>
          <c:overlay val="0"/>
          <c:spPr>
            <a:noFill/>
            <a:ln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9360">
            <a:solidFill>
              <a:srgbClr val="878787"/>
            </a:solidFill>
            <a:round/>
          </a:ln>
        </c:spPr>
        <c:txPr>
          <a:bodyPr/>
          <a:lstStyle/>
          <a:p>
            <a:pPr>
              <a:defRPr sz="1000" b="0" strike="noStrike" spc="-1">
                <a:solidFill>
                  <a:srgbClr val="002060"/>
                </a:solidFill>
                <a:latin typeface="Calibri"/>
              </a:defRPr>
            </a:pPr>
            <a:endParaRPr lang="ru-RU"/>
          </a:p>
        </c:txPr>
        <c:crossAx val="33811273"/>
        <c:crosses val="autoZero"/>
        <c:auto val="1"/>
        <c:lblAlgn val="ctr"/>
        <c:lblOffset val="100"/>
        <c:noMultiLvlLbl val="1"/>
      </c:catAx>
      <c:valAx>
        <c:axId val="33811273"/>
        <c:scaling>
          <c:orientation val="minMax"/>
        </c:scaling>
        <c:delete val="0"/>
        <c:axPos val="l"/>
        <c:majorGridlines>
          <c:spPr>
            <a:ln w="9360">
              <a:solidFill>
                <a:srgbClr val="D9D9D9"/>
              </a:solidFill>
              <a:round/>
            </a:ln>
          </c:spPr>
        </c:majorGridlines>
        <c:numFmt formatCode="General" sourceLinked="0"/>
        <c:majorTickMark val="out"/>
        <c:minorTickMark val="none"/>
        <c:tickLblPos val="nextTo"/>
        <c:spPr>
          <a:ln w="9360">
            <a:solidFill>
              <a:srgbClr val="878787"/>
            </a:solidFill>
            <a:round/>
          </a:ln>
        </c:spPr>
        <c:txPr>
          <a:bodyPr/>
          <a:lstStyle/>
          <a:p>
            <a:pPr>
              <a:defRPr sz="1000" b="0" strike="noStrike" spc="-1">
                <a:solidFill>
                  <a:srgbClr val="002060"/>
                </a:solidFill>
                <a:latin typeface="Calibri"/>
              </a:defRPr>
            </a:pPr>
            <a:endParaRPr lang="ru-RU"/>
          </a:p>
        </c:txPr>
        <c:crossAx val="35021268"/>
        <c:crosses val="autoZero"/>
        <c:crossBetween val="between"/>
      </c:valAx>
    </c:plotArea>
    <c:legend>
      <c:legendPos val="r"/>
      <c:overlay val="0"/>
      <c:spPr>
        <a:noFill/>
        <a:ln>
          <a:noFill/>
        </a:ln>
      </c:spPr>
      <c:txPr>
        <a:bodyPr/>
        <a:lstStyle/>
        <a:p>
          <a:pPr>
            <a:defRPr sz="1000" b="0" strike="noStrike" spc="-1">
              <a:solidFill>
                <a:srgbClr val="002060"/>
              </a:solidFill>
              <a:latin typeface="Calibri"/>
            </a:defRPr>
          </a:pPr>
          <a:endParaRPr lang="ru-RU"/>
        </a:p>
      </c:txPr>
    </c:legend>
    <c:plotVisOnly val="1"/>
    <c:dispBlanksAs val="gap"/>
    <c:showDLblsOverMax val="1"/>
  </c:chart>
  <c:spPr>
    <a:noFill/>
    <a:ln w="9360"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0"/>
  <c:style val="2"/>
  <c:chart>
    <c:autoTitleDeleted val="1"/>
    <c:view3D>
      <c:rotX val="15"/>
      <c:rotY val="20"/>
      <c:rAngAx val="1"/>
    </c:view3D>
    <c:floor>
      <c:thickness val="0"/>
      <c:spPr>
        <a:noFill/>
        <a:ln w="9360">
          <a:noFill/>
        </a:ln>
      </c:spPr>
    </c:floor>
    <c:sideWall>
      <c:thickness val="0"/>
      <c:spPr>
        <a:noFill/>
        <a:ln w="9360">
          <a:noFill/>
        </a:ln>
      </c:spPr>
    </c:sideWall>
    <c:backWall>
      <c:thickness val="0"/>
      <c:spPr>
        <a:noFill/>
        <a:ln w="9360">
          <a:noFill/>
        </a:ln>
      </c:spPr>
    </c:backWall>
    <c:plotArea>
      <c:layout>
        <c:manualLayout>
          <c:layoutTarget val="inner"/>
          <c:xMode val="edge"/>
          <c:yMode val="edge"/>
          <c:x val="4.9500000000000002E-2"/>
          <c:y val="3.2555555555555497E-2"/>
          <c:w val="0.863375"/>
          <c:h val="0.78533333333333299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label 0</c:f>
              <c:strCache>
                <c:ptCount val="1"/>
                <c:pt idx="0">
                  <c:v>2016-2017</c:v>
                </c:pt>
              </c:strCache>
            </c:strRef>
          </c:tx>
          <c:spPr>
            <a:solidFill>
              <a:srgbClr val="4F81B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97" b="1" strike="noStrike" spc="-1">
                    <a:solidFill>
                      <a:srgbClr val="002060"/>
                    </a:solidFill>
                    <a:latin typeface="Cambria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</c:strCache>
            </c:strRef>
          </c:cat>
          <c:val>
            <c:numRef>
              <c:f>0</c:f>
              <c:numCache>
                <c:formatCode>General</c:formatCode>
                <c:ptCount val="2"/>
                <c:pt idx="0">
                  <c:v>15</c:v>
                </c:pt>
                <c:pt idx="1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2A5-4FA5-9F6E-E74A0566727E}"/>
            </c:ext>
          </c:extLst>
        </c:ser>
        <c:ser>
          <c:idx val="1"/>
          <c:order val="1"/>
          <c:tx>
            <c:strRef>
              <c:f>label 1</c:f>
              <c:strCache>
                <c:ptCount val="1"/>
                <c:pt idx="0">
                  <c:v>2017-2018</c:v>
                </c:pt>
              </c:strCache>
            </c:strRef>
          </c:tx>
          <c:spPr>
            <a:solidFill>
              <a:srgbClr val="C0504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97" b="1" strike="noStrike" spc="-1">
                    <a:solidFill>
                      <a:srgbClr val="002060"/>
                    </a:solidFill>
                    <a:latin typeface="Cambria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</c:strCache>
            </c:strRef>
          </c:cat>
          <c:val>
            <c:numRef>
              <c:f>1</c:f>
              <c:numCache>
                <c:formatCode>General</c:formatCode>
                <c:ptCount val="2"/>
                <c:pt idx="0">
                  <c:v>15</c:v>
                </c:pt>
                <c:pt idx="1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2A5-4FA5-9F6E-E74A056672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8187476"/>
        <c:axId val="34049785"/>
        <c:axId val="0"/>
      </c:bar3DChart>
      <c:catAx>
        <c:axId val="48187476"/>
        <c:scaling>
          <c:orientation val="minMax"/>
        </c:scaling>
        <c:delete val="0"/>
        <c:axPos val="b"/>
        <c:title>
          <c:tx>
            <c:rich>
              <a:bodyPr rot="0"/>
              <a:lstStyle/>
              <a:p>
                <a:pPr>
                  <a:defRPr sz="1000" b="1" strike="noStrike" spc="-1">
                    <a:solidFill>
                      <a:srgbClr val="002060"/>
                    </a:solidFill>
                    <a:latin typeface="Calibri"/>
                  </a:defRPr>
                </a:pPr>
                <a:r>
                  <a:rPr sz="1000" b="1" strike="noStrike" spc="-1">
                    <a:solidFill>
                      <a:srgbClr val="002060"/>
                    </a:solidFill>
                    <a:latin typeface="Calibri"/>
                  </a:rPr>
                  <a:t>начало года             конец года</a:t>
                </a:r>
              </a:p>
            </c:rich>
          </c:tx>
          <c:overlay val="0"/>
          <c:spPr>
            <a:noFill/>
            <a:ln>
              <a:noFill/>
            </a:ln>
          </c:spPr>
        </c:title>
        <c:numFmt formatCode="General" sourceLinked="1"/>
        <c:majorTickMark val="none"/>
        <c:minorTickMark val="none"/>
        <c:tickLblPos val="nextTo"/>
        <c:spPr>
          <a:ln w="9360">
            <a:solidFill>
              <a:srgbClr val="878787"/>
            </a:solidFill>
            <a:round/>
          </a:ln>
        </c:spPr>
        <c:txPr>
          <a:bodyPr/>
          <a:lstStyle/>
          <a:p>
            <a:pPr>
              <a:defRPr sz="1000" b="0" strike="noStrike" spc="-1">
                <a:solidFill>
                  <a:srgbClr val="000000"/>
                </a:solidFill>
                <a:latin typeface="Calibri"/>
              </a:defRPr>
            </a:pPr>
            <a:endParaRPr lang="ru-RU"/>
          </a:p>
        </c:txPr>
        <c:crossAx val="34049785"/>
        <c:crosses val="autoZero"/>
        <c:auto val="1"/>
        <c:lblAlgn val="ctr"/>
        <c:lblOffset val="100"/>
        <c:noMultiLvlLbl val="1"/>
      </c:catAx>
      <c:valAx>
        <c:axId val="34049785"/>
        <c:scaling>
          <c:orientation val="minMax"/>
        </c:scaling>
        <c:delete val="0"/>
        <c:axPos val="l"/>
        <c:majorGridlines>
          <c:spPr>
            <a:ln w="9360">
              <a:solidFill>
                <a:srgbClr val="D9D9D9"/>
              </a:solidFill>
              <a:round/>
            </a:ln>
          </c:spPr>
        </c:majorGridlines>
        <c:numFmt formatCode="General" sourceLinked="0"/>
        <c:majorTickMark val="none"/>
        <c:minorTickMark val="none"/>
        <c:tickLblPos val="nextTo"/>
        <c:spPr>
          <a:ln w="9360">
            <a:noFill/>
          </a:ln>
        </c:spPr>
        <c:txPr>
          <a:bodyPr/>
          <a:lstStyle/>
          <a:p>
            <a:pPr>
              <a:defRPr sz="1197" b="1" strike="noStrike" spc="-1">
                <a:solidFill>
                  <a:srgbClr val="002060"/>
                </a:solidFill>
                <a:latin typeface="Cambria"/>
              </a:defRPr>
            </a:pPr>
            <a:endParaRPr lang="ru-RU"/>
          </a:p>
        </c:txPr>
        <c:crossAx val="4818747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143875"/>
          <c:y val="0.91277777777777802"/>
          <c:w val="0.62966435402212595"/>
          <c:h val="6.6896321813534804E-2"/>
        </c:manualLayout>
      </c:layout>
      <c:overlay val="1"/>
      <c:spPr>
        <a:noFill/>
        <a:ln>
          <a:noFill/>
        </a:ln>
      </c:spPr>
      <c:txPr>
        <a:bodyPr/>
        <a:lstStyle/>
        <a:p>
          <a:pPr>
            <a:defRPr sz="1197" b="1" strike="noStrike" spc="-1">
              <a:solidFill>
                <a:srgbClr val="002060"/>
              </a:solidFill>
              <a:latin typeface="Cambria"/>
            </a:defRPr>
          </a:pPr>
          <a:endParaRPr lang="ru-RU"/>
        </a:p>
      </c:txPr>
    </c:legend>
    <c:plotVisOnly val="1"/>
    <c:dispBlanksAs val="gap"/>
    <c:showDLblsOverMax val="1"/>
  </c:chart>
  <c:spPr>
    <a:noFill/>
    <a:ln w="9360"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1"/>
  <c:lang val="ru-RU"/>
  <c:roundedCorners val="0"/>
  <c:style val="2"/>
  <c:chart>
    <c:autoTitleDeleted val="1"/>
    <c:view3D>
      <c:rotX val="15"/>
      <c:rotY val="20"/>
      <c:rAngAx val="1"/>
    </c:view3D>
    <c:floor>
      <c:thickness val="0"/>
      <c:spPr>
        <a:noFill/>
        <a:ln w="9360">
          <a:noFill/>
        </a:ln>
      </c:spPr>
    </c:floor>
    <c:sideWall>
      <c:thickness val="0"/>
      <c:spPr>
        <a:noFill/>
        <a:ln w="9360">
          <a:noFill/>
        </a:ln>
      </c:spPr>
    </c:sideWall>
    <c:backWall>
      <c:thickness val="0"/>
      <c:spPr>
        <a:noFill/>
        <a:ln w="9360">
          <a:noFill/>
        </a:ln>
      </c:spPr>
    </c:backWall>
    <c:plotArea>
      <c:layout>
        <c:manualLayout>
          <c:layoutTarget val="inner"/>
          <c:xMode val="edge"/>
          <c:yMode val="edge"/>
          <c:x val="4.9500000000000002E-2"/>
          <c:y val="3.2555555555555497E-2"/>
          <c:w val="0.863375"/>
          <c:h val="0.78533333333333299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label 0</c:f>
              <c:strCache>
                <c:ptCount val="1"/>
                <c:pt idx="0">
                  <c:v>2015-2016</c:v>
                </c:pt>
              </c:strCache>
            </c:strRef>
          </c:tx>
          <c:spPr>
            <a:solidFill>
              <a:srgbClr val="4F81B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0</c:f>
              <c:numCache>
                <c:formatCode>General</c:formatCode>
                <c:ptCount val="2"/>
                <c:pt idx="0">
                  <c:v>10</c:v>
                </c:pt>
                <c:pt idx="1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51A-4AC8-BB6F-D56658FC79C9}"/>
            </c:ext>
          </c:extLst>
        </c:ser>
        <c:ser>
          <c:idx val="1"/>
          <c:order val="1"/>
          <c:tx>
            <c:strRef>
              <c:f>label 1</c:f>
              <c:strCache>
                <c:ptCount val="1"/>
                <c:pt idx="0">
                  <c:v>0216-2017</c:v>
                </c:pt>
              </c:strCache>
            </c:strRef>
          </c:tx>
          <c:spPr>
            <a:solidFill>
              <a:srgbClr val="C0504D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1</c:f>
              <c:numCache>
                <c:formatCode>General</c:formatCode>
                <c:ptCount val="2"/>
                <c:pt idx="0">
                  <c:v>8</c:v>
                </c:pt>
                <c:pt idx="1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51A-4AC8-BB6F-D56658FC79C9}"/>
            </c:ext>
          </c:extLst>
        </c:ser>
        <c:ser>
          <c:idx val="2"/>
          <c:order val="2"/>
          <c:tx>
            <c:strRef>
              <c:f>label 2</c:f>
              <c:strCache>
                <c:ptCount val="1"/>
                <c:pt idx="0">
                  <c:v>2017-2018</c:v>
                </c:pt>
              </c:strCache>
            </c:strRef>
          </c:tx>
          <c:spPr>
            <a:solidFill>
              <a:srgbClr val="9BBB59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0" strike="noStrike" spc="-1">
                    <a:solidFill>
                      <a:srgbClr val="002060"/>
                    </a:solidFill>
                    <a:latin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2</c:f>
              <c:numCache>
                <c:formatCode>General</c:formatCode>
                <c:ptCount val="2"/>
                <c:pt idx="0">
                  <c:v>10</c:v>
                </c:pt>
                <c:pt idx="1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51A-4AC8-BB6F-D56658FC79C9}"/>
            </c:ext>
          </c:extLst>
        </c:ser>
        <c:ser>
          <c:idx val="3"/>
          <c:order val="3"/>
          <c:spPr>
            <a:solidFill>
              <a:srgbClr val="8064A2"/>
            </a:solidFill>
            <a:ln>
              <a:noFill/>
            </a:ln>
          </c:spPr>
          <c:invertIfNegative val="0"/>
          <c:cat>
            <c:strRef>
              <c:f>categories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extLst>
            <c:ext xmlns:c16="http://schemas.microsoft.com/office/drawing/2014/chart" uri="{C3380CC4-5D6E-409C-BE32-E72D297353CC}">
              <c16:uniqueId val="{00000003-151A-4AC8-BB6F-D56658FC79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08792"/>
        <c:axId val="54040567"/>
        <c:axId val="0"/>
      </c:bar3DChart>
      <c:catAx>
        <c:axId val="74708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ln w="9360">
            <a:noFill/>
          </a:ln>
        </c:spPr>
        <c:txPr>
          <a:bodyPr/>
          <a:lstStyle/>
          <a:p>
            <a:pPr>
              <a:defRPr sz="1000" b="0" strike="noStrike" spc="-1">
                <a:solidFill>
                  <a:srgbClr val="002060"/>
                </a:solidFill>
                <a:latin typeface="Calibri"/>
              </a:defRPr>
            </a:pPr>
            <a:endParaRPr lang="ru-RU"/>
          </a:p>
        </c:txPr>
        <c:crossAx val="54040567"/>
        <c:crosses val="autoZero"/>
        <c:auto val="1"/>
        <c:lblAlgn val="ctr"/>
        <c:lblOffset val="100"/>
        <c:noMultiLvlLbl val="1"/>
      </c:catAx>
      <c:valAx>
        <c:axId val="54040567"/>
        <c:scaling>
          <c:orientation val="minMax"/>
        </c:scaling>
        <c:delete val="0"/>
        <c:axPos val="l"/>
        <c:majorGridlines>
          <c:spPr>
            <a:ln w="9360">
              <a:solidFill>
                <a:srgbClr val="D9D9D9"/>
              </a:solidFill>
              <a:round/>
            </a:ln>
          </c:spPr>
        </c:majorGridlines>
        <c:numFmt formatCode="General" sourceLinked="0"/>
        <c:majorTickMark val="none"/>
        <c:minorTickMark val="none"/>
        <c:tickLblPos val="nextTo"/>
        <c:spPr>
          <a:ln w="9360">
            <a:noFill/>
          </a:ln>
        </c:spPr>
        <c:txPr>
          <a:bodyPr/>
          <a:lstStyle/>
          <a:p>
            <a:pPr>
              <a:defRPr sz="1000" b="0" strike="noStrike" spc="-1">
                <a:solidFill>
                  <a:srgbClr val="002060"/>
                </a:solidFill>
                <a:latin typeface="Calibri"/>
              </a:defRPr>
            </a:pPr>
            <a:endParaRPr lang="ru-RU"/>
          </a:p>
        </c:txPr>
        <c:crossAx val="7470879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143875"/>
          <c:y val="0.91277777777777802"/>
          <c:w val="0.62966435402212595"/>
          <c:h val="6.6896321813534804E-2"/>
        </c:manualLayout>
      </c:layout>
      <c:overlay val="1"/>
      <c:spPr>
        <a:noFill/>
        <a:ln>
          <a:noFill/>
        </a:ln>
      </c:spPr>
      <c:txPr>
        <a:bodyPr/>
        <a:lstStyle/>
        <a:p>
          <a:pPr>
            <a:defRPr sz="1000" b="0" strike="noStrike" spc="-1">
              <a:solidFill>
                <a:srgbClr val="002060"/>
              </a:solidFill>
              <a:latin typeface="Calibri"/>
            </a:defRPr>
          </a:pPr>
          <a:endParaRPr lang="ru-RU"/>
        </a:p>
      </c:txPr>
    </c:legend>
    <c:plotVisOnly val="1"/>
    <c:dispBlanksAs val="gap"/>
    <c:showDLblsOverMax val="1"/>
  </c:chart>
  <c:spPr>
    <a:noFill/>
    <a:ln w="9360"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A783E4-3CA2-476A-BB08-50E3F15383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249</TotalTime>
  <Pages>117</Pages>
  <Words>17100</Words>
  <Characters>97474</Characters>
  <Application>Microsoft Office Word</Application>
  <DocSecurity>0</DocSecurity>
  <Lines>812</Lines>
  <Paragraphs>228</Paragraphs>
  <ScaleCrop>false</ScaleCrop>
  <Company>SPecialiST RePack</Company>
  <LinksUpToDate>false</LinksUpToDate>
  <CharactersWithSpaces>114346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Спортзал</dc:creator>
  <dc:description/>
  <cp:lastModifiedBy>111</cp:lastModifiedBy>
  <cp:revision>22</cp:revision>
  <cp:lastPrinted>2019-11-25T01:00:00Z</cp:lastPrinted>
  <dcterms:created xsi:type="dcterms:W3CDTF">2019-11-18T22:58:00Z</dcterms:created>
  <dcterms:modified xsi:type="dcterms:W3CDTF">2020-01-23T06:18:00Z</dcterms:modified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SPecialiST RePack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